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539A1" w:rsidRPr="001E60F6" w:rsidRDefault="00122848" w:rsidP="001722A8">
      <w:pPr>
        <w:shd w:val="clear" w:color="auto" w:fill="auto"/>
        <w:spacing w:before="0" w:after="0" w:line="240" w:lineRule="auto"/>
        <w:ind w:right="0"/>
        <w:jc w:val="center"/>
        <w:rPr>
          <w:rFonts w:ascii="Arial Narrow" w:hAnsi="Arial Narrow"/>
          <w:b/>
        </w:rPr>
      </w:pPr>
      <w:bookmarkStart w:id="0" w:name="_GoBack"/>
      <w:bookmarkEnd w:id="0"/>
      <w:r>
        <w:rPr>
          <w:rFonts w:ascii="Arial Narrow" w:hAnsi="Arial Narrow"/>
          <w:b/>
        </w:rPr>
        <w:t>MEMORIA DESCRIPTIVA DEL PROYECTO ESTRUCTURAL</w:t>
      </w:r>
    </w:p>
    <w:p w:rsidR="00ED4A5F" w:rsidRPr="001E60F6" w:rsidRDefault="00ED4A5F" w:rsidP="00650CA4">
      <w:pPr>
        <w:shd w:val="clear" w:color="auto" w:fill="auto"/>
        <w:spacing w:before="0" w:after="0" w:line="240" w:lineRule="auto"/>
        <w:ind w:left="0" w:right="0"/>
        <w:jc w:val="left"/>
        <w:rPr>
          <w:rFonts w:ascii="Arial Narrow" w:hAnsi="Arial Narrow"/>
          <w:b/>
        </w:rPr>
      </w:pPr>
    </w:p>
    <w:tbl>
      <w:tblPr>
        <w:tblW w:w="9072" w:type="dxa"/>
        <w:tblInd w:w="341" w:type="dxa"/>
        <w:tblLayout w:type="fixed"/>
        <w:tblLook w:val="04A0" w:firstRow="1" w:lastRow="0" w:firstColumn="1" w:lastColumn="0" w:noHBand="0" w:noVBand="1"/>
      </w:tblPr>
      <w:tblGrid>
        <w:gridCol w:w="1417"/>
        <w:gridCol w:w="6237"/>
        <w:gridCol w:w="1418"/>
      </w:tblGrid>
      <w:tr w:rsidR="00ED4A5F" w:rsidRPr="001E60F6" w:rsidTr="00DB50C5">
        <w:trPr>
          <w:trHeight w:val="851"/>
        </w:trPr>
        <w:tc>
          <w:tcPr>
            <w:tcW w:w="1417" w:type="dxa"/>
            <w:tcBorders>
              <w:top w:val="single" w:sz="4" w:space="0" w:color="auto"/>
              <w:bottom w:val="single" w:sz="4" w:space="0" w:color="auto"/>
            </w:tcBorders>
            <w:shd w:val="clear" w:color="auto" w:fill="auto"/>
            <w:tcMar>
              <w:left w:w="57" w:type="dxa"/>
              <w:right w:w="57" w:type="dxa"/>
            </w:tcMar>
            <w:vAlign w:val="center"/>
          </w:tcPr>
          <w:p w:rsidR="00ED4A5F" w:rsidRPr="001E60F6" w:rsidRDefault="00ED4A5F" w:rsidP="00B2248F">
            <w:pPr>
              <w:tabs>
                <w:tab w:val="left" w:pos="-720"/>
              </w:tabs>
              <w:suppressAutoHyphens/>
              <w:ind w:left="175" w:right="140"/>
              <w:jc w:val="center"/>
              <w:rPr>
                <w:rFonts w:ascii="Arial Narrow" w:hAnsi="Arial Narrow"/>
                <w:b/>
                <w:color w:val="000000"/>
              </w:rPr>
            </w:pPr>
            <w:r w:rsidRPr="001E60F6">
              <w:rPr>
                <w:rFonts w:ascii="Arial Narrow" w:hAnsi="Arial Narrow"/>
                <w:b/>
                <w:color w:val="000000"/>
              </w:rPr>
              <w:t>CAPÍTULO</w:t>
            </w:r>
          </w:p>
        </w:tc>
        <w:tc>
          <w:tcPr>
            <w:tcW w:w="6237" w:type="dxa"/>
            <w:tcBorders>
              <w:top w:val="single" w:sz="4" w:space="0" w:color="auto"/>
              <w:bottom w:val="single" w:sz="4" w:space="0" w:color="auto"/>
            </w:tcBorders>
            <w:shd w:val="clear" w:color="auto" w:fill="auto"/>
            <w:tcMar>
              <w:left w:w="57" w:type="dxa"/>
              <w:right w:w="57" w:type="dxa"/>
            </w:tcMar>
            <w:vAlign w:val="center"/>
          </w:tcPr>
          <w:p w:rsidR="00ED4A5F" w:rsidRPr="001E60F6" w:rsidRDefault="00ED4A5F" w:rsidP="00B2248F">
            <w:pPr>
              <w:tabs>
                <w:tab w:val="left" w:pos="-720"/>
              </w:tabs>
              <w:suppressAutoHyphens/>
              <w:ind w:left="454" w:right="224"/>
              <w:jc w:val="center"/>
              <w:rPr>
                <w:rFonts w:ascii="Arial Narrow" w:hAnsi="Arial Narrow"/>
                <w:b/>
                <w:color w:val="000000"/>
              </w:rPr>
            </w:pPr>
            <w:r w:rsidRPr="001E60F6">
              <w:rPr>
                <w:rFonts w:ascii="Arial Narrow" w:hAnsi="Arial Narrow"/>
                <w:b/>
                <w:color w:val="000000"/>
              </w:rPr>
              <w:t>CONTENIDO</w:t>
            </w:r>
          </w:p>
        </w:tc>
        <w:tc>
          <w:tcPr>
            <w:tcW w:w="1418" w:type="dxa"/>
            <w:tcBorders>
              <w:top w:val="single" w:sz="4" w:space="0" w:color="auto"/>
              <w:bottom w:val="single" w:sz="4" w:space="0" w:color="auto"/>
            </w:tcBorders>
            <w:shd w:val="clear" w:color="auto" w:fill="auto"/>
            <w:tcMar>
              <w:left w:w="57" w:type="dxa"/>
              <w:right w:w="57" w:type="dxa"/>
            </w:tcMar>
            <w:vAlign w:val="center"/>
          </w:tcPr>
          <w:p w:rsidR="00ED4A5F" w:rsidRPr="001E60F6" w:rsidRDefault="00ED4A5F" w:rsidP="00B2248F">
            <w:pPr>
              <w:suppressAutoHyphens/>
              <w:ind w:left="229" w:right="199"/>
              <w:jc w:val="center"/>
              <w:rPr>
                <w:rFonts w:ascii="Arial Narrow" w:hAnsi="Arial Narrow"/>
                <w:b/>
                <w:color w:val="000000"/>
              </w:rPr>
            </w:pPr>
            <w:r w:rsidRPr="001E60F6">
              <w:rPr>
                <w:rFonts w:ascii="Arial Narrow" w:hAnsi="Arial Narrow"/>
                <w:b/>
                <w:color w:val="000000"/>
              </w:rPr>
              <w:t>PÁGINA</w:t>
            </w:r>
          </w:p>
        </w:tc>
      </w:tr>
      <w:tr w:rsidR="00ED4A5F" w:rsidRPr="001E60F6" w:rsidTr="00DB50C5">
        <w:trPr>
          <w:trHeight w:val="442"/>
        </w:trPr>
        <w:tc>
          <w:tcPr>
            <w:tcW w:w="1417" w:type="dxa"/>
            <w:tcBorders>
              <w:top w:val="single" w:sz="4" w:space="0" w:color="auto"/>
            </w:tcBorders>
            <w:shd w:val="clear" w:color="auto" w:fill="auto"/>
            <w:tcMar>
              <w:left w:w="57" w:type="dxa"/>
              <w:right w:w="57" w:type="dxa"/>
            </w:tcMar>
            <w:vAlign w:val="center"/>
          </w:tcPr>
          <w:p w:rsidR="00ED4A5F" w:rsidRPr="001E60F6" w:rsidRDefault="00ED4A5F" w:rsidP="00B2248F">
            <w:pPr>
              <w:tabs>
                <w:tab w:val="left" w:pos="-720"/>
              </w:tabs>
              <w:suppressAutoHyphens/>
              <w:spacing w:before="0" w:after="0" w:line="240" w:lineRule="auto"/>
              <w:ind w:left="175" w:right="140"/>
              <w:jc w:val="center"/>
              <w:rPr>
                <w:rFonts w:ascii="Arial Narrow" w:hAnsi="Arial Narrow"/>
                <w:color w:val="000000"/>
              </w:rPr>
            </w:pPr>
          </w:p>
        </w:tc>
        <w:tc>
          <w:tcPr>
            <w:tcW w:w="6237" w:type="dxa"/>
            <w:tcBorders>
              <w:top w:val="single" w:sz="4" w:space="0" w:color="auto"/>
            </w:tcBorders>
            <w:shd w:val="clear" w:color="auto" w:fill="auto"/>
            <w:tcMar>
              <w:left w:w="57" w:type="dxa"/>
              <w:right w:w="57" w:type="dxa"/>
            </w:tcMar>
            <w:vAlign w:val="center"/>
          </w:tcPr>
          <w:p w:rsidR="00ED4A5F" w:rsidRPr="001E60F6" w:rsidRDefault="00ED4A5F" w:rsidP="00B2248F">
            <w:pPr>
              <w:tabs>
                <w:tab w:val="left" w:pos="-720"/>
              </w:tabs>
              <w:suppressAutoHyphens/>
              <w:spacing w:before="0" w:after="0" w:line="240" w:lineRule="auto"/>
              <w:ind w:left="454" w:right="224"/>
              <w:jc w:val="center"/>
              <w:rPr>
                <w:rFonts w:ascii="Arial Narrow" w:hAnsi="Arial Narrow"/>
                <w:color w:val="000000"/>
              </w:rPr>
            </w:pPr>
          </w:p>
        </w:tc>
        <w:tc>
          <w:tcPr>
            <w:tcW w:w="1418" w:type="dxa"/>
            <w:tcBorders>
              <w:top w:val="single" w:sz="4" w:space="0" w:color="auto"/>
            </w:tcBorders>
            <w:shd w:val="clear" w:color="auto" w:fill="auto"/>
            <w:tcMar>
              <w:left w:w="57" w:type="dxa"/>
              <w:right w:w="57" w:type="dxa"/>
            </w:tcMar>
            <w:vAlign w:val="center"/>
          </w:tcPr>
          <w:p w:rsidR="00ED4A5F" w:rsidRPr="001E60F6" w:rsidRDefault="00ED4A5F" w:rsidP="00B2248F">
            <w:pPr>
              <w:suppressAutoHyphens/>
              <w:spacing w:before="0" w:after="0" w:line="240" w:lineRule="auto"/>
              <w:ind w:left="229" w:right="199"/>
              <w:jc w:val="center"/>
              <w:rPr>
                <w:rFonts w:ascii="Arial Narrow" w:hAnsi="Arial Narrow"/>
                <w:color w:val="000000"/>
              </w:rPr>
            </w:pPr>
          </w:p>
        </w:tc>
      </w:tr>
      <w:tr w:rsidR="00ED4A5F" w:rsidRPr="001E60F6" w:rsidTr="00DB50C5">
        <w:trPr>
          <w:trHeight w:val="851"/>
        </w:trPr>
        <w:tc>
          <w:tcPr>
            <w:tcW w:w="1417" w:type="dxa"/>
            <w:shd w:val="clear" w:color="auto" w:fill="auto"/>
            <w:tcMar>
              <w:left w:w="57" w:type="dxa"/>
              <w:right w:w="57" w:type="dxa"/>
            </w:tcMar>
            <w:vAlign w:val="center"/>
          </w:tcPr>
          <w:p w:rsidR="00ED4A5F" w:rsidRPr="001E60F6" w:rsidRDefault="00ED4A5F" w:rsidP="00B2248F">
            <w:pPr>
              <w:tabs>
                <w:tab w:val="left" w:pos="-720"/>
              </w:tabs>
              <w:suppressAutoHyphens/>
              <w:spacing w:before="0" w:after="0" w:line="240" w:lineRule="auto"/>
              <w:ind w:left="175" w:right="140"/>
              <w:jc w:val="center"/>
              <w:rPr>
                <w:rFonts w:ascii="Arial Narrow" w:hAnsi="Arial Narrow"/>
                <w:color w:val="000000"/>
              </w:rPr>
            </w:pPr>
            <w:r w:rsidRPr="001E60F6">
              <w:rPr>
                <w:rFonts w:ascii="Arial Narrow" w:hAnsi="Arial Narrow"/>
                <w:color w:val="000000"/>
              </w:rPr>
              <w:t>1.0</w:t>
            </w:r>
          </w:p>
        </w:tc>
        <w:tc>
          <w:tcPr>
            <w:tcW w:w="6237" w:type="dxa"/>
            <w:shd w:val="clear" w:color="auto" w:fill="auto"/>
            <w:tcMar>
              <w:left w:w="57" w:type="dxa"/>
              <w:right w:w="57" w:type="dxa"/>
            </w:tcMar>
            <w:vAlign w:val="center"/>
          </w:tcPr>
          <w:p w:rsidR="00ED4A5F" w:rsidRPr="001E60F6" w:rsidRDefault="00B2248F" w:rsidP="00DB50C5">
            <w:pPr>
              <w:tabs>
                <w:tab w:val="left" w:pos="-720"/>
              </w:tabs>
              <w:suppressAutoHyphens/>
              <w:spacing w:before="0" w:after="0" w:line="240" w:lineRule="auto"/>
              <w:ind w:left="454" w:right="224" w:hanging="445"/>
              <w:jc w:val="left"/>
              <w:rPr>
                <w:rFonts w:ascii="Arial Narrow" w:hAnsi="Arial Narrow"/>
                <w:color w:val="000000"/>
              </w:rPr>
            </w:pPr>
            <w:r w:rsidRPr="001E60F6">
              <w:rPr>
                <w:rFonts w:ascii="Arial Narrow" w:hAnsi="Arial Narrow"/>
                <w:color w:val="000000"/>
              </w:rPr>
              <w:t>GENERALIDADES Y ANTECEDENTES</w:t>
            </w:r>
          </w:p>
        </w:tc>
        <w:tc>
          <w:tcPr>
            <w:tcW w:w="1418" w:type="dxa"/>
            <w:shd w:val="clear" w:color="auto" w:fill="auto"/>
            <w:tcMar>
              <w:left w:w="57" w:type="dxa"/>
              <w:right w:w="57" w:type="dxa"/>
            </w:tcMar>
            <w:vAlign w:val="center"/>
          </w:tcPr>
          <w:p w:rsidR="00ED4A5F" w:rsidRPr="001E60F6" w:rsidRDefault="00ED4A5F" w:rsidP="00B2248F">
            <w:pPr>
              <w:suppressAutoHyphens/>
              <w:spacing w:before="0" w:after="0" w:line="240" w:lineRule="auto"/>
              <w:ind w:left="229" w:right="199"/>
              <w:jc w:val="center"/>
              <w:rPr>
                <w:rFonts w:ascii="Arial Narrow" w:hAnsi="Arial Narrow"/>
                <w:color w:val="000000"/>
              </w:rPr>
            </w:pPr>
            <w:r w:rsidRPr="001E60F6">
              <w:rPr>
                <w:rFonts w:ascii="Arial Narrow" w:hAnsi="Arial Narrow"/>
                <w:color w:val="000000"/>
              </w:rPr>
              <w:t>2</w:t>
            </w:r>
          </w:p>
        </w:tc>
      </w:tr>
      <w:tr w:rsidR="00ED4A5F" w:rsidRPr="001E60F6" w:rsidTr="00DB50C5">
        <w:trPr>
          <w:trHeight w:val="851"/>
        </w:trPr>
        <w:tc>
          <w:tcPr>
            <w:tcW w:w="1417" w:type="dxa"/>
            <w:shd w:val="clear" w:color="auto" w:fill="auto"/>
            <w:tcMar>
              <w:left w:w="57" w:type="dxa"/>
              <w:right w:w="57" w:type="dxa"/>
            </w:tcMar>
            <w:vAlign w:val="center"/>
          </w:tcPr>
          <w:p w:rsidR="00ED4A5F" w:rsidRPr="001E60F6" w:rsidRDefault="00ED4A5F" w:rsidP="00B2248F">
            <w:pPr>
              <w:tabs>
                <w:tab w:val="left" w:pos="-720"/>
              </w:tabs>
              <w:suppressAutoHyphens/>
              <w:spacing w:before="0" w:after="0" w:line="240" w:lineRule="auto"/>
              <w:ind w:left="175" w:right="140"/>
              <w:jc w:val="center"/>
              <w:rPr>
                <w:rFonts w:ascii="Arial Narrow" w:hAnsi="Arial Narrow"/>
                <w:color w:val="000000"/>
              </w:rPr>
            </w:pPr>
            <w:r w:rsidRPr="001E60F6">
              <w:rPr>
                <w:rFonts w:ascii="Arial Narrow" w:hAnsi="Arial Narrow"/>
                <w:color w:val="000000"/>
              </w:rPr>
              <w:t>2.0</w:t>
            </w:r>
          </w:p>
        </w:tc>
        <w:tc>
          <w:tcPr>
            <w:tcW w:w="6237" w:type="dxa"/>
            <w:shd w:val="clear" w:color="auto" w:fill="auto"/>
            <w:tcMar>
              <w:left w:w="57" w:type="dxa"/>
              <w:right w:w="57" w:type="dxa"/>
            </w:tcMar>
            <w:vAlign w:val="center"/>
          </w:tcPr>
          <w:p w:rsidR="00ED4A5F" w:rsidRPr="001E60F6" w:rsidRDefault="001E16D1" w:rsidP="00DB50C5">
            <w:pPr>
              <w:tabs>
                <w:tab w:val="left" w:pos="-720"/>
              </w:tabs>
              <w:suppressAutoHyphens/>
              <w:spacing w:before="0" w:after="0" w:line="240" w:lineRule="auto"/>
              <w:ind w:left="454" w:right="224" w:hanging="445"/>
              <w:jc w:val="left"/>
              <w:rPr>
                <w:rFonts w:ascii="Arial Narrow" w:hAnsi="Arial Narrow"/>
                <w:color w:val="000000"/>
              </w:rPr>
            </w:pPr>
            <w:r w:rsidRPr="001E60F6">
              <w:rPr>
                <w:rFonts w:ascii="Arial Narrow" w:hAnsi="Arial Narrow"/>
                <w:color w:val="000000"/>
              </w:rPr>
              <w:t>OBJETIVO</w:t>
            </w:r>
          </w:p>
        </w:tc>
        <w:tc>
          <w:tcPr>
            <w:tcW w:w="1418" w:type="dxa"/>
            <w:shd w:val="clear" w:color="auto" w:fill="auto"/>
            <w:tcMar>
              <w:left w:w="57" w:type="dxa"/>
              <w:right w:w="57" w:type="dxa"/>
            </w:tcMar>
            <w:vAlign w:val="center"/>
          </w:tcPr>
          <w:p w:rsidR="00ED4A5F" w:rsidRPr="001E60F6" w:rsidRDefault="001E16D1" w:rsidP="00B2248F">
            <w:pPr>
              <w:suppressAutoHyphens/>
              <w:spacing w:before="0" w:after="0" w:line="240" w:lineRule="auto"/>
              <w:ind w:left="229" w:right="199"/>
              <w:jc w:val="center"/>
              <w:rPr>
                <w:rFonts w:ascii="Arial Narrow" w:hAnsi="Arial Narrow"/>
                <w:color w:val="000000"/>
              </w:rPr>
            </w:pPr>
            <w:r w:rsidRPr="001E60F6">
              <w:rPr>
                <w:rFonts w:ascii="Arial Narrow" w:hAnsi="Arial Narrow"/>
                <w:color w:val="000000"/>
              </w:rPr>
              <w:t>2</w:t>
            </w:r>
          </w:p>
        </w:tc>
      </w:tr>
      <w:tr w:rsidR="00ED4A5F" w:rsidRPr="001E60F6" w:rsidTr="00DB50C5">
        <w:trPr>
          <w:trHeight w:val="851"/>
        </w:trPr>
        <w:tc>
          <w:tcPr>
            <w:tcW w:w="1417" w:type="dxa"/>
            <w:shd w:val="clear" w:color="auto" w:fill="auto"/>
            <w:tcMar>
              <w:left w:w="57" w:type="dxa"/>
              <w:right w:w="57" w:type="dxa"/>
            </w:tcMar>
            <w:vAlign w:val="center"/>
          </w:tcPr>
          <w:p w:rsidR="00ED4A5F" w:rsidRPr="001E60F6" w:rsidRDefault="00ED4A5F" w:rsidP="00B2248F">
            <w:pPr>
              <w:tabs>
                <w:tab w:val="left" w:pos="-720"/>
              </w:tabs>
              <w:suppressAutoHyphens/>
              <w:spacing w:before="0" w:after="0" w:line="240" w:lineRule="auto"/>
              <w:ind w:left="175" w:right="140"/>
              <w:jc w:val="center"/>
              <w:rPr>
                <w:rFonts w:ascii="Arial Narrow" w:hAnsi="Arial Narrow"/>
                <w:color w:val="000000"/>
              </w:rPr>
            </w:pPr>
            <w:r w:rsidRPr="001E60F6">
              <w:rPr>
                <w:rFonts w:ascii="Arial Narrow" w:hAnsi="Arial Narrow"/>
                <w:color w:val="000000"/>
              </w:rPr>
              <w:t>3.0</w:t>
            </w:r>
          </w:p>
        </w:tc>
        <w:tc>
          <w:tcPr>
            <w:tcW w:w="6237" w:type="dxa"/>
            <w:shd w:val="clear" w:color="auto" w:fill="auto"/>
            <w:tcMar>
              <w:left w:w="57" w:type="dxa"/>
              <w:right w:w="57" w:type="dxa"/>
            </w:tcMar>
            <w:vAlign w:val="center"/>
          </w:tcPr>
          <w:p w:rsidR="00ED4A5F" w:rsidRPr="001E60F6" w:rsidRDefault="001E16D1" w:rsidP="00DB50C5">
            <w:pPr>
              <w:tabs>
                <w:tab w:val="left" w:pos="-720"/>
              </w:tabs>
              <w:suppressAutoHyphens/>
              <w:spacing w:before="0" w:after="0" w:line="240" w:lineRule="auto"/>
              <w:ind w:left="454" w:right="224" w:hanging="445"/>
              <w:jc w:val="left"/>
              <w:rPr>
                <w:rFonts w:ascii="Arial Narrow" w:hAnsi="Arial Narrow"/>
                <w:color w:val="000000"/>
              </w:rPr>
            </w:pPr>
            <w:r w:rsidRPr="001E60F6">
              <w:rPr>
                <w:rFonts w:ascii="Arial Narrow" w:hAnsi="Arial Narrow"/>
                <w:color w:val="000000"/>
              </w:rPr>
              <w:t>CARACTERÍSTICAS DE LA OBRA</w:t>
            </w:r>
          </w:p>
        </w:tc>
        <w:tc>
          <w:tcPr>
            <w:tcW w:w="1418" w:type="dxa"/>
            <w:shd w:val="clear" w:color="auto" w:fill="auto"/>
            <w:tcMar>
              <w:left w:w="57" w:type="dxa"/>
              <w:right w:w="57" w:type="dxa"/>
            </w:tcMar>
            <w:vAlign w:val="center"/>
          </w:tcPr>
          <w:p w:rsidR="00ED4A5F" w:rsidRPr="001E60F6" w:rsidRDefault="001E16D1" w:rsidP="00B2248F">
            <w:pPr>
              <w:suppressAutoHyphens/>
              <w:spacing w:before="0" w:after="0" w:line="240" w:lineRule="auto"/>
              <w:ind w:left="229" w:right="199"/>
              <w:jc w:val="center"/>
              <w:rPr>
                <w:rFonts w:ascii="Arial Narrow" w:hAnsi="Arial Narrow"/>
                <w:color w:val="000000"/>
              </w:rPr>
            </w:pPr>
            <w:r w:rsidRPr="001E60F6">
              <w:rPr>
                <w:rFonts w:ascii="Arial Narrow" w:hAnsi="Arial Narrow"/>
                <w:color w:val="000000"/>
              </w:rPr>
              <w:t>2</w:t>
            </w:r>
          </w:p>
        </w:tc>
      </w:tr>
      <w:tr w:rsidR="00ED4A5F" w:rsidRPr="001E60F6" w:rsidTr="00DB50C5">
        <w:trPr>
          <w:trHeight w:val="851"/>
        </w:trPr>
        <w:tc>
          <w:tcPr>
            <w:tcW w:w="1417" w:type="dxa"/>
            <w:shd w:val="clear" w:color="auto" w:fill="auto"/>
            <w:tcMar>
              <w:left w:w="57" w:type="dxa"/>
              <w:right w:w="57" w:type="dxa"/>
            </w:tcMar>
            <w:vAlign w:val="center"/>
          </w:tcPr>
          <w:p w:rsidR="00ED4A5F" w:rsidRPr="001E60F6" w:rsidRDefault="00ED4A5F" w:rsidP="00B2248F">
            <w:pPr>
              <w:tabs>
                <w:tab w:val="left" w:pos="-720"/>
              </w:tabs>
              <w:suppressAutoHyphens/>
              <w:spacing w:before="0" w:after="0" w:line="240" w:lineRule="auto"/>
              <w:ind w:left="175" w:right="140"/>
              <w:jc w:val="center"/>
              <w:rPr>
                <w:rFonts w:ascii="Arial Narrow" w:hAnsi="Arial Narrow"/>
                <w:color w:val="000000"/>
              </w:rPr>
            </w:pPr>
            <w:r w:rsidRPr="001E60F6">
              <w:rPr>
                <w:rFonts w:ascii="Arial Narrow" w:hAnsi="Arial Narrow"/>
                <w:color w:val="000000"/>
              </w:rPr>
              <w:t>4.0</w:t>
            </w:r>
          </w:p>
        </w:tc>
        <w:tc>
          <w:tcPr>
            <w:tcW w:w="6237" w:type="dxa"/>
            <w:shd w:val="clear" w:color="auto" w:fill="auto"/>
            <w:tcMar>
              <w:left w:w="57" w:type="dxa"/>
              <w:right w:w="57" w:type="dxa"/>
            </w:tcMar>
            <w:vAlign w:val="center"/>
          </w:tcPr>
          <w:p w:rsidR="00ED4A5F" w:rsidRPr="001E60F6" w:rsidRDefault="001E16D1" w:rsidP="00DB50C5">
            <w:pPr>
              <w:tabs>
                <w:tab w:val="left" w:pos="-720"/>
              </w:tabs>
              <w:suppressAutoHyphens/>
              <w:spacing w:before="0" w:after="0" w:line="240" w:lineRule="auto"/>
              <w:ind w:left="454" w:right="224" w:hanging="445"/>
              <w:jc w:val="left"/>
              <w:rPr>
                <w:rFonts w:ascii="Arial Narrow" w:hAnsi="Arial Narrow"/>
                <w:color w:val="000000"/>
              </w:rPr>
            </w:pPr>
            <w:r w:rsidRPr="001E60F6">
              <w:rPr>
                <w:rFonts w:ascii="Arial Narrow" w:hAnsi="Arial Narrow"/>
                <w:color w:val="000000"/>
              </w:rPr>
              <w:t>UBICACIÓN DE LA OBRA</w:t>
            </w:r>
          </w:p>
        </w:tc>
        <w:tc>
          <w:tcPr>
            <w:tcW w:w="1418" w:type="dxa"/>
            <w:shd w:val="clear" w:color="auto" w:fill="auto"/>
            <w:tcMar>
              <w:left w:w="57" w:type="dxa"/>
              <w:right w:w="57" w:type="dxa"/>
            </w:tcMar>
            <w:vAlign w:val="center"/>
          </w:tcPr>
          <w:p w:rsidR="00ED4A5F" w:rsidRPr="001E60F6" w:rsidRDefault="001E16D1" w:rsidP="00B2248F">
            <w:pPr>
              <w:suppressAutoHyphens/>
              <w:spacing w:before="0" w:after="0" w:line="240" w:lineRule="auto"/>
              <w:ind w:left="229" w:right="199"/>
              <w:jc w:val="center"/>
              <w:rPr>
                <w:rFonts w:ascii="Arial Narrow" w:hAnsi="Arial Narrow"/>
                <w:color w:val="000000"/>
              </w:rPr>
            </w:pPr>
            <w:r w:rsidRPr="001E60F6">
              <w:rPr>
                <w:rFonts w:ascii="Arial Narrow" w:hAnsi="Arial Narrow"/>
                <w:color w:val="000000"/>
              </w:rPr>
              <w:t>2</w:t>
            </w:r>
          </w:p>
        </w:tc>
      </w:tr>
      <w:tr w:rsidR="00ED4A5F" w:rsidRPr="001E60F6" w:rsidTr="00DB50C5">
        <w:trPr>
          <w:trHeight w:val="851"/>
        </w:trPr>
        <w:tc>
          <w:tcPr>
            <w:tcW w:w="1417" w:type="dxa"/>
            <w:shd w:val="clear" w:color="auto" w:fill="auto"/>
            <w:tcMar>
              <w:left w:w="57" w:type="dxa"/>
              <w:right w:w="57" w:type="dxa"/>
            </w:tcMar>
            <w:vAlign w:val="center"/>
          </w:tcPr>
          <w:p w:rsidR="00ED4A5F" w:rsidRPr="001E60F6" w:rsidRDefault="00ED4A5F" w:rsidP="00B2248F">
            <w:pPr>
              <w:tabs>
                <w:tab w:val="left" w:pos="-720"/>
              </w:tabs>
              <w:suppressAutoHyphens/>
              <w:spacing w:before="0" w:after="0" w:line="240" w:lineRule="auto"/>
              <w:ind w:left="175" w:right="140"/>
              <w:jc w:val="center"/>
              <w:rPr>
                <w:rFonts w:ascii="Arial Narrow" w:hAnsi="Arial Narrow"/>
                <w:color w:val="000000"/>
              </w:rPr>
            </w:pPr>
            <w:r w:rsidRPr="001E60F6">
              <w:rPr>
                <w:rFonts w:ascii="Arial Narrow" w:hAnsi="Arial Narrow"/>
                <w:color w:val="000000"/>
              </w:rPr>
              <w:t>5.0</w:t>
            </w:r>
          </w:p>
        </w:tc>
        <w:tc>
          <w:tcPr>
            <w:tcW w:w="6237" w:type="dxa"/>
            <w:shd w:val="clear" w:color="auto" w:fill="auto"/>
            <w:tcMar>
              <w:left w:w="57" w:type="dxa"/>
              <w:right w:w="57" w:type="dxa"/>
            </w:tcMar>
            <w:vAlign w:val="center"/>
          </w:tcPr>
          <w:p w:rsidR="00DB50C5" w:rsidRPr="00DB50C5" w:rsidRDefault="00DB50C5" w:rsidP="00DB50C5">
            <w:pPr>
              <w:shd w:val="clear" w:color="auto" w:fill="auto"/>
              <w:spacing w:before="0" w:after="0" w:line="240" w:lineRule="auto"/>
              <w:ind w:right="0" w:hanging="700"/>
              <w:jc w:val="left"/>
              <w:rPr>
                <w:rFonts w:ascii="Arial Narrow" w:hAnsi="Arial Narrow"/>
              </w:rPr>
            </w:pPr>
            <w:r w:rsidRPr="00DB50C5">
              <w:rPr>
                <w:rFonts w:ascii="Arial Narrow" w:hAnsi="Arial Narrow"/>
              </w:rPr>
              <w:t>DESCRIPCIÓN DE CASETA DE POZO SUSTITUTO PS-315</w:t>
            </w:r>
          </w:p>
          <w:p w:rsidR="00ED4A5F" w:rsidRPr="00DB50C5" w:rsidRDefault="00ED4A5F" w:rsidP="00DB50C5">
            <w:pPr>
              <w:tabs>
                <w:tab w:val="left" w:pos="-720"/>
              </w:tabs>
              <w:suppressAutoHyphens/>
              <w:spacing w:before="0" w:after="0" w:line="240" w:lineRule="auto"/>
              <w:ind w:left="454" w:right="224" w:hanging="700"/>
              <w:jc w:val="center"/>
              <w:rPr>
                <w:rFonts w:ascii="Arial Narrow" w:hAnsi="Arial Narrow"/>
                <w:color w:val="000000"/>
              </w:rPr>
            </w:pPr>
          </w:p>
        </w:tc>
        <w:tc>
          <w:tcPr>
            <w:tcW w:w="1418" w:type="dxa"/>
            <w:shd w:val="clear" w:color="auto" w:fill="auto"/>
            <w:tcMar>
              <w:left w:w="57" w:type="dxa"/>
              <w:right w:w="57" w:type="dxa"/>
            </w:tcMar>
            <w:vAlign w:val="center"/>
          </w:tcPr>
          <w:p w:rsidR="00ED4A5F" w:rsidRPr="001E60F6" w:rsidRDefault="00C9331C" w:rsidP="00B2248F">
            <w:pPr>
              <w:suppressAutoHyphens/>
              <w:spacing w:before="0" w:after="0" w:line="240" w:lineRule="auto"/>
              <w:ind w:left="229" w:right="199"/>
              <w:jc w:val="center"/>
              <w:rPr>
                <w:rFonts w:ascii="Arial Narrow" w:hAnsi="Arial Narrow"/>
                <w:color w:val="000000"/>
              </w:rPr>
            </w:pPr>
            <w:r>
              <w:rPr>
                <w:rFonts w:ascii="Arial Narrow" w:hAnsi="Arial Narrow"/>
                <w:color w:val="000000"/>
              </w:rPr>
              <w:t>3</w:t>
            </w:r>
          </w:p>
        </w:tc>
      </w:tr>
      <w:tr w:rsidR="00ED4A5F" w:rsidRPr="001E60F6" w:rsidTr="00DB50C5">
        <w:trPr>
          <w:trHeight w:val="851"/>
        </w:trPr>
        <w:tc>
          <w:tcPr>
            <w:tcW w:w="1417" w:type="dxa"/>
            <w:shd w:val="clear" w:color="auto" w:fill="auto"/>
            <w:tcMar>
              <w:left w:w="57" w:type="dxa"/>
              <w:right w:w="57" w:type="dxa"/>
            </w:tcMar>
            <w:vAlign w:val="center"/>
          </w:tcPr>
          <w:p w:rsidR="00ED4A5F" w:rsidRPr="001E60F6" w:rsidRDefault="00ED4A5F" w:rsidP="00B2248F">
            <w:pPr>
              <w:tabs>
                <w:tab w:val="left" w:pos="-720"/>
              </w:tabs>
              <w:suppressAutoHyphens/>
              <w:spacing w:before="0" w:after="0" w:line="240" w:lineRule="auto"/>
              <w:ind w:left="175" w:right="140"/>
              <w:jc w:val="center"/>
              <w:rPr>
                <w:rFonts w:ascii="Arial Narrow" w:hAnsi="Arial Narrow"/>
                <w:color w:val="000000"/>
              </w:rPr>
            </w:pPr>
            <w:r w:rsidRPr="001E60F6">
              <w:rPr>
                <w:rFonts w:ascii="Arial Narrow" w:hAnsi="Arial Narrow"/>
                <w:color w:val="000000"/>
              </w:rPr>
              <w:t>6.0</w:t>
            </w:r>
          </w:p>
        </w:tc>
        <w:tc>
          <w:tcPr>
            <w:tcW w:w="6237" w:type="dxa"/>
            <w:shd w:val="clear" w:color="auto" w:fill="auto"/>
            <w:tcMar>
              <w:left w:w="57" w:type="dxa"/>
              <w:right w:w="57" w:type="dxa"/>
            </w:tcMar>
            <w:vAlign w:val="center"/>
          </w:tcPr>
          <w:p w:rsidR="00DB50C5" w:rsidRPr="00DB50C5" w:rsidRDefault="00DB50C5" w:rsidP="00DB50C5">
            <w:pPr>
              <w:pStyle w:val="Prrafodelista"/>
              <w:shd w:val="clear" w:color="auto" w:fill="auto"/>
              <w:spacing w:before="0" w:after="0" w:line="240" w:lineRule="auto"/>
              <w:ind w:left="709" w:right="0" w:hanging="700"/>
              <w:jc w:val="left"/>
              <w:rPr>
                <w:rFonts w:ascii="Arial Narrow" w:hAnsi="Arial Narrow"/>
              </w:rPr>
            </w:pPr>
            <w:r w:rsidRPr="00DB50C5">
              <w:rPr>
                <w:rFonts w:ascii="Arial Narrow" w:hAnsi="Arial Narrow"/>
              </w:rPr>
              <w:t xml:space="preserve">CONSIDERACIONES GENERALES </w:t>
            </w:r>
          </w:p>
          <w:p w:rsidR="00ED4A5F" w:rsidRPr="00DB50C5" w:rsidRDefault="00ED4A5F" w:rsidP="00DB50C5">
            <w:pPr>
              <w:tabs>
                <w:tab w:val="left" w:pos="-720"/>
              </w:tabs>
              <w:suppressAutoHyphens/>
              <w:spacing w:before="0" w:after="0" w:line="240" w:lineRule="auto"/>
              <w:ind w:left="454" w:right="224" w:hanging="700"/>
              <w:jc w:val="center"/>
              <w:rPr>
                <w:rFonts w:ascii="Arial Narrow" w:hAnsi="Arial Narrow"/>
                <w:color w:val="000000"/>
              </w:rPr>
            </w:pPr>
          </w:p>
        </w:tc>
        <w:tc>
          <w:tcPr>
            <w:tcW w:w="1418" w:type="dxa"/>
            <w:shd w:val="clear" w:color="auto" w:fill="auto"/>
            <w:tcMar>
              <w:left w:w="57" w:type="dxa"/>
              <w:right w:w="57" w:type="dxa"/>
            </w:tcMar>
            <w:vAlign w:val="center"/>
          </w:tcPr>
          <w:p w:rsidR="00ED4A5F" w:rsidRPr="001E60F6" w:rsidRDefault="001E16D1" w:rsidP="00B2248F">
            <w:pPr>
              <w:suppressAutoHyphens/>
              <w:spacing w:before="0" w:after="0" w:line="240" w:lineRule="auto"/>
              <w:ind w:left="229" w:right="199"/>
              <w:jc w:val="center"/>
              <w:rPr>
                <w:rFonts w:ascii="Arial Narrow" w:hAnsi="Arial Narrow"/>
                <w:color w:val="000000"/>
              </w:rPr>
            </w:pPr>
            <w:r w:rsidRPr="001E60F6">
              <w:rPr>
                <w:rFonts w:ascii="Arial Narrow" w:hAnsi="Arial Narrow"/>
                <w:color w:val="000000"/>
              </w:rPr>
              <w:t>4</w:t>
            </w:r>
          </w:p>
        </w:tc>
      </w:tr>
      <w:tr w:rsidR="00ED4A5F" w:rsidRPr="001E60F6" w:rsidTr="00DB50C5">
        <w:trPr>
          <w:trHeight w:val="851"/>
        </w:trPr>
        <w:tc>
          <w:tcPr>
            <w:tcW w:w="1417" w:type="dxa"/>
            <w:shd w:val="clear" w:color="auto" w:fill="auto"/>
            <w:tcMar>
              <w:left w:w="57" w:type="dxa"/>
              <w:right w:w="57" w:type="dxa"/>
            </w:tcMar>
            <w:vAlign w:val="center"/>
          </w:tcPr>
          <w:p w:rsidR="00ED4A5F" w:rsidRPr="001E60F6" w:rsidRDefault="00ED4A5F" w:rsidP="00B2248F">
            <w:pPr>
              <w:tabs>
                <w:tab w:val="left" w:pos="-720"/>
              </w:tabs>
              <w:suppressAutoHyphens/>
              <w:spacing w:before="0" w:after="0" w:line="240" w:lineRule="auto"/>
              <w:ind w:left="175" w:right="140"/>
              <w:jc w:val="center"/>
              <w:rPr>
                <w:rFonts w:ascii="Arial Narrow" w:hAnsi="Arial Narrow"/>
                <w:color w:val="000000"/>
              </w:rPr>
            </w:pPr>
            <w:r w:rsidRPr="001E60F6">
              <w:rPr>
                <w:rFonts w:ascii="Arial Narrow" w:hAnsi="Arial Narrow"/>
                <w:color w:val="000000"/>
              </w:rPr>
              <w:t>7.0</w:t>
            </w:r>
          </w:p>
        </w:tc>
        <w:tc>
          <w:tcPr>
            <w:tcW w:w="6237" w:type="dxa"/>
            <w:shd w:val="clear" w:color="auto" w:fill="auto"/>
            <w:tcMar>
              <w:left w:w="57" w:type="dxa"/>
              <w:right w:w="57" w:type="dxa"/>
            </w:tcMar>
            <w:vAlign w:val="center"/>
          </w:tcPr>
          <w:p w:rsidR="00DB50C5" w:rsidRPr="00DB50C5" w:rsidRDefault="00DB50C5" w:rsidP="00DB50C5">
            <w:pPr>
              <w:pStyle w:val="Prrafodelista"/>
              <w:shd w:val="clear" w:color="auto" w:fill="auto"/>
              <w:spacing w:before="0" w:after="0" w:line="240" w:lineRule="auto"/>
              <w:ind w:left="709" w:right="0" w:hanging="700"/>
              <w:jc w:val="left"/>
              <w:rPr>
                <w:rFonts w:ascii="Arial Narrow" w:hAnsi="Arial Narrow"/>
              </w:rPr>
            </w:pPr>
            <w:r w:rsidRPr="00DB50C5">
              <w:rPr>
                <w:rFonts w:ascii="Arial Narrow" w:hAnsi="Arial Narrow"/>
              </w:rPr>
              <w:t xml:space="preserve">CONSIDERACIONES GENERALES PARA EL DISEÑO ESTRUCTURAL </w:t>
            </w:r>
          </w:p>
          <w:p w:rsidR="00ED4A5F" w:rsidRPr="00DB50C5" w:rsidRDefault="00ED4A5F" w:rsidP="00DB50C5">
            <w:pPr>
              <w:tabs>
                <w:tab w:val="left" w:pos="-720"/>
              </w:tabs>
              <w:suppressAutoHyphens/>
              <w:spacing w:before="0" w:after="0" w:line="240" w:lineRule="auto"/>
              <w:ind w:left="454" w:right="224" w:hanging="700"/>
              <w:jc w:val="center"/>
              <w:rPr>
                <w:rFonts w:ascii="Arial Narrow" w:hAnsi="Arial Narrow"/>
                <w:color w:val="000000"/>
              </w:rPr>
            </w:pPr>
          </w:p>
        </w:tc>
        <w:tc>
          <w:tcPr>
            <w:tcW w:w="1418" w:type="dxa"/>
            <w:shd w:val="clear" w:color="auto" w:fill="auto"/>
            <w:tcMar>
              <w:left w:w="57" w:type="dxa"/>
              <w:right w:w="57" w:type="dxa"/>
            </w:tcMar>
            <w:vAlign w:val="center"/>
          </w:tcPr>
          <w:p w:rsidR="00ED4A5F" w:rsidRPr="001E60F6" w:rsidRDefault="00DB50C5" w:rsidP="00B2248F">
            <w:pPr>
              <w:suppressAutoHyphens/>
              <w:spacing w:before="0" w:after="0" w:line="240" w:lineRule="auto"/>
              <w:ind w:left="229" w:right="199"/>
              <w:jc w:val="center"/>
              <w:rPr>
                <w:rFonts w:ascii="Arial Narrow" w:hAnsi="Arial Narrow"/>
                <w:color w:val="000000"/>
              </w:rPr>
            </w:pPr>
            <w:r>
              <w:rPr>
                <w:rFonts w:ascii="Arial Narrow" w:hAnsi="Arial Narrow"/>
                <w:color w:val="000000"/>
              </w:rPr>
              <w:t>4</w:t>
            </w:r>
          </w:p>
        </w:tc>
      </w:tr>
      <w:tr w:rsidR="00ED4A5F" w:rsidRPr="001E60F6" w:rsidTr="00DB50C5">
        <w:trPr>
          <w:trHeight w:val="851"/>
        </w:trPr>
        <w:tc>
          <w:tcPr>
            <w:tcW w:w="1417" w:type="dxa"/>
            <w:shd w:val="clear" w:color="auto" w:fill="auto"/>
            <w:tcMar>
              <w:left w:w="57" w:type="dxa"/>
              <w:right w:w="57" w:type="dxa"/>
            </w:tcMar>
            <w:vAlign w:val="center"/>
          </w:tcPr>
          <w:p w:rsidR="00ED4A5F" w:rsidRPr="001E60F6" w:rsidRDefault="00ED4A5F" w:rsidP="00B2248F">
            <w:pPr>
              <w:tabs>
                <w:tab w:val="left" w:pos="-720"/>
              </w:tabs>
              <w:suppressAutoHyphens/>
              <w:spacing w:before="0" w:after="0" w:line="240" w:lineRule="auto"/>
              <w:ind w:left="175" w:right="140"/>
              <w:jc w:val="center"/>
              <w:rPr>
                <w:rFonts w:ascii="Arial Narrow" w:hAnsi="Arial Narrow"/>
                <w:color w:val="000000"/>
              </w:rPr>
            </w:pPr>
            <w:r w:rsidRPr="001E60F6">
              <w:rPr>
                <w:rFonts w:ascii="Arial Narrow" w:hAnsi="Arial Narrow"/>
                <w:color w:val="000000"/>
              </w:rPr>
              <w:t>8.0</w:t>
            </w:r>
          </w:p>
        </w:tc>
        <w:tc>
          <w:tcPr>
            <w:tcW w:w="6237" w:type="dxa"/>
            <w:shd w:val="clear" w:color="auto" w:fill="auto"/>
            <w:tcMar>
              <w:left w:w="57" w:type="dxa"/>
              <w:right w:w="57" w:type="dxa"/>
            </w:tcMar>
            <w:vAlign w:val="center"/>
          </w:tcPr>
          <w:p w:rsidR="00DB50C5" w:rsidRPr="00DB50C5" w:rsidRDefault="00DB50C5" w:rsidP="00DB50C5">
            <w:pPr>
              <w:pStyle w:val="Prrafodelista"/>
              <w:shd w:val="clear" w:color="auto" w:fill="auto"/>
              <w:spacing w:before="0" w:after="0" w:line="240" w:lineRule="auto"/>
              <w:ind w:left="709" w:right="0" w:hanging="700"/>
              <w:jc w:val="left"/>
              <w:rPr>
                <w:rFonts w:ascii="Arial Narrow" w:hAnsi="Arial Narrow"/>
              </w:rPr>
            </w:pPr>
            <w:r w:rsidRPr="00DB50C5">
              <w:rPr>
                <w:rFonts w:ascii="Arial Narrow" w:hAnsi="Arial Narrow"/>
              </w:rPr>
              <w:t>ANÁLISIS ESTRUCTURAL</w:t>
            </w:r>
          </w:p>
          <w:p w:rsidR="00ED4A5F" w:rsidRPr="00DB50C5" w:rsidRDefault="00ED4A5F" w:rsidP="00DB50C5">
            <w:pPr>
              <w:tabs>
                <w:tab w:val="left" w:pos="-720"/>
              </w:tabs>
              <w:suppressAutoHyphens/>
              <w:spacing w:before="0" w:after="0" w:line="240" w:lineRule="auto"/>
              <w:ind w:left="454" w:right="224" w:hanging="700"/>
              <w:jc w:val="center"/>
              <w:rPr>
                <w:rFonts w:ascii="Arial Narrow" w:hAnsi="Arial Narrow"/>
                <w:color w:val="000000"/>
              </w:rPr>
            </w:pPr>
          </w:p>
        </w:tc>
        <w:tc>
          <w:tcPr>
            <w:tcW w:w="1418" w:type="dxa"/>
            <w:shd w:val="clear" w:color="auto" w:fill="auto"/>
            <w:tcMar>
              <w:left w:w="57" w:type="dxa"/>
              <w:right w:w="57" w:type="dxa"/>
            </w:tcMar>
            <w:vAlign w:val="center"/>
          </w:tcPr>
          <w:p w:rsidR="00ED4A5F" w:rsidRPr="001E60F6" w:rsidRDefault="00DB50C5" w:rsidP="00B2248F">
            <w:pPr>
              <w:suppressAutoHyphens/>
              <w:spacing w:before="0" w:after="0" w:line="240" w:lineRule="auto"/>
              <w:ind w:left="229" w:right="199"/>
              <w:jc w:val="center"/>
              <w:rPr>
                <w:rFonts w:ascii="Arial Narrow" w:hAnsi="Arial Narrow"/>
                <w:color w:val="000000"/>
              </w:rPr>
            </w:pPr>
            <w:r>
              <w:rPr>
                <w:rFonts w:ascii="Arial Narrow" w:hAnsi="Arial Narrow"/>
                <w:color w:val="000000"/>
              </w:rPr>
              <w:t>4</w:t>
            </w:r>
          </w:p>
        </w:tc>
      </w:tr>
      <w:tr w:rsidR="00B2248F" w:rsidRPr="001E60F6" w:rsidTr="00DB50C5">
        <w:trPr>
          <w:trHeight w:val="851"/>
        </w:trPr>
        <w:tc>
          <w:tcPr>
            <w:tcW w:w="1417" w:type="dxa"/>
            <w:shd w:val="clear" w:color="auto" w:fill="auto"/>
            <w:tcMar>
              <w:left w:w="57" w:type="dxa"/>
              <w:right w:w="57" w:type="dxa"/>
            </w:tcMar>
            <w:vAlign w:val="center"/>
          </w:tcPr>
          <w:p w:rsidR="00B2248F" w:rsidRPr="001E60F6" w:rsidRDefault="001E16D1" w:rsidP="006E2B66">
            <w:pPr>
              <w:tabs>
                <w:tab w:val="left" w:pos="-720"/>
              </w:tabs>
              <w:suppressAutoHyphens/>
              <w:spacing w:before="0" w:after="0" w:line="240" w:lineRule="auto"/>
              <w:ind w:left="175" w:right="140"/>
              <w:jc w:val="center"/>
              <w:rPr>
                <w:rFonts w:ascii="Arial Narrow" w:hAnsi="Arial Narrow"/>
                <w:color w:val="000000"/>
              </w:rPr>
            </w:pPr>
            <w:r w:rsidRPr="001E60F6">
              <w:rPr>
                <w:rFonts w:ascii="Arial Narrow" w:hAnsi="Arial Narrow"/>
                <w:color w:val="000000"/>
              </w:rPr>
              <w:t>9.</w:t>
            </w:r>
            <w:r w:rsidR="00B2248F" w:rsidRPr="001E60F6">
              <w:rPr>
                <w:rFonts w:ascii="Arial Narrow" w:hAnsi="Arial Narrow"/>
                <w:color w:val="000000"/>
              </w:rPr>
              <w:t>0</w:t>
            </w:r>
          </w:p>
        </w:tc>
        <w:tc>
          <w:tcPr>
            <w:tcW w:w="6237" w:type="dxa"/>
            <w:shd w:val="clear" w:color="auto" w:fill="auto"/>
            <w:tcMar>
              <w:left w:w="57" w:type="dxa"/>
              <w:right w:w="57" w:type="dxa"/>
            </w:tcMar>
            <w:vAlign w:val="center"/>
          </w:tcPr>
          <w:p w:rsidR="00DB50C5" w:rsidRPr="00DB50C5" w:rsidRDefault="00DB50C5" w:rsidP="00DB50C5">
            <w:pPr>
              <w:pStyle w:val="Prrafodelista"/>
              <w:shd w:val="clear" w:color="auto" w:fill="auto"/>
              <w:spacing w:before="0" w:after="0" w:line="240" w:lineRule="auto"/>
              <w:ind w:left="709" w:right="0" w:hanging="700"/>
              <w:jc w:val="left"/>
              <w:rPr>
                <w:rFonts w:ascii="Arial Narrow" w:hAnsi="Arial Narrow"/>
              </w:rPr>
            </w:pPr>
            <w:r w:rsidRPr="00DB50C5">
              <w:rPr>
                <w:rFonts w:ascii="Arial Narrow" w:hAnsi="Arial Narrow"/>
              </w:rPr>
              <w:t xml:space="preserve">CÓDIGOS DE DISEÑO </w:t>
            </w:r>
          </w:p>
          <w:p w:rsidR="00B2248F" w:rsidRPr="00DB50C5" w:rsidRDefault="00B2248F" w:rsidP="00DB50C5">
            <w:pPr>
              <w:tabs>
                <w:tab w:val="left" w:pos="-720"/>
              </w:tabs>
              <w:suppressAutoHyphens/>
              <w:spacing w:before="0" w:after="0" w:line="240" w:lineRule="auto"/>
              <w:ind w:left="454" w:right="224" w:hanging="700"/>
              <w:jc w:val="center"/>
              <w:rPr>
                <w:rFonts w:ascii="Arial Narrow" w:hAnsi="Arial Narrow"/>
                <w:color w:val="000000"/>
              </w:rPr>
            </w:pPr>
          </w:p>
        </w:tc>
        <w:tc>
          <w:tcPr>
            <w:tcW w:w="1418" w:type="dxa"/>
            <w:shd w:val="clear" w:color="auto" w:fill="auto"/>
            <w:tcMar>
              <w:left w:w="57" w:type="dxa"/>
              <w:right w:w="57" w:type="dxa"/>
            </w:tcMar>
            <w:vAlign w:val="center"/>
          </w:tcPr>
          <w:p w:rsidR="00B2248F" w:rsidRPr="001E60F6" w:rsidRDefault="00DB50C5" w:rsidP="002738C0">
            <w:pPr>
              <w:suppressAutoHyphens/>
              <w:spacing w:before="0" w:after="0" w:line="240" w:lineRule="auto"/>
              <w:ind w:left="229" w:right="199"/>
              <w:jc w:val="center"/>
              <w:rPr>
                <w:rFonts w:ascii="Arial Narrow" w:hAnsi="Arial Narrow"/>
                <w:color w:val="000000"/>
              </w:rPr>
            </w:pPr>
            <w:r>
              <w:rPr>
                <w:rFonts w:ascii="Arial Narrow" w:hAnsi="Arial Narrow"/>
                <w:color w:val="000000"/>
              </w:rPr>
              <w:t>4</w:t>
            </w:r>
          </w:p>
        </w:tc>
      </w:tr>
      <w:tr w:rsidR="00DB50C5" w:rsidRPr="001E60F6" w:rsidTr="00DB50C5">
        <w:trPr>
          <w:trHeight w:val="851"/>
        </w:trPr>
        <w:tc>
          <w:tcPr>
            <w:tcW w:w="1417" w:type="dxa"/>
            <w:shd w:val="clear" w:color="auto" w:fill="auto"/>
            <w:tcMar>
              <w:left w:w="57" w:type="dxa"/>
              <w:right w:w="57" w:type="dxa"/>
            </w:tcMar>
            <w:vAlign w:val="center"/>
          </w:tcPr>
          <w:p w:rsidR="00DB50C5" w:rsidRPr="001E60F6" w:rsidRDefault="00DB50C5" w:rsidP="006E2B66">
            <w:pPr>
              <w:tabs>
                <w:tab w:val="left" w:pos="-720"/>
              </w:tabs>
              <w:suppressAutoHyphens/>
              <w:spacing w:before="0" w:after="0" w:line="240" w:lineRule="auto"/>
              <w:ind w:left="175" w:right="140"/>
              <w:jc w:val="center"/>
              <w:rPr>
                <w:rFonts w:ascii="Arial Narrow" w:hAnsi="Arial Narrow"/>
                <w:color w:val="000000"/>
              </w:rPr>
            </w:pPr>
            <w:r>
              <w:rPr>
                <w:rFonts w:ascii="Arial Narrow" w:hAnsi="Arial Narrow"/>
                <w:color w:val="000000"/>
              </w:rPr>
              <w:t>10.0</w:t>
            </w:r>
          </w:p>
        </w:tc>
        <w:tc>
          <w:tcPr>
            <w:tcW w:w="6237" w:type="dxa"/>
            <w:shd w:val="clear" w:color="auto" w:fill="auto"/>
            <w:tcMar>
              <w:left w:w="57" w:type="dxa"/>
              <w:right w:w="57" w:type="dxa"/>
            </w:tcMar>
            <w:vAlign w:val="center"/>
          </w:tcPr>
          <w:p w:rsidR="00DB50C5" w:rsidRPr="00DB50C5" w:rsidRDefault="00DB50C5" w:rsidP="00DB50C5">
            <w:pPr>
              <w:pStyle w:val="Prrafodelista"/>
              <w:shd w:val="clear" w:color="auto" w:fill="auto"/>
              <w:spacing w:before="0" w:after="0" w:line="240" w:lineRule="auto"/>
              <w:ind w:left="709" w:right="0" w:hanging="700"/>
              <w:jc w:val="left"/>
              <w:rPr>
                <w:rFonts w:ascii="Arial Narrow" w:hAnsi="Arial Narrow"/>
              </w:rPr>
            </w:pPr>
            <w:r w:rsidRPr="00DB50C5">
              <w:rPr>
                <w:rFonts w:ascii="Arial Narrow" w:hAnsi="Arial Narrow"/>
              </w:rPr>
              <w:t>RESUMEN DE CÁLCULO</w:t>
            </w:r>
          </w:p>
          <w:p w:rsidR="00DB50C5" w:rsidRPr="00DB50C5" w:rsidRDefault="00DB50C5" w:rsidP="00DB50C5">
            <w:pPr>
              <w:pStyle w:val="Prrafodelista"/>
              <w:shd w:val="clear" w:color="auto" w:fill="auto"/>
              <w:spacing w:before="0" w:after="0" w:line="240" w:lineRule="auto"/>
              <w:ind w:left="709" w:right="0" w:hanging="700"/>
              <w:jc w:val="left"/>
              <w:rPr>
                <w:rFonts w:ascii="Arial Narrow" w:hAnsi="Arial Narrow"/>
              </w:rPr>
            </w:pPr>
          </w:p>
        </w:tc>
        <w:tc>
          <w:tcPr>
            <w:tcW w:w="1418" w:type="dxa"/>
            <w:shd w:val="clear" w:color="auto" w:fill="auto"/>
            <w:tcMar>
              <w:left w:w="57" w:type="dxa"/>
              <w:right w:w="57" w:type="dxa"/>
            </w:tcMar>
            <w:vAlign w:val="center"/>
          </w:tcPr>
          <w:p w:rsidR="00DB50C5" w:rsidRDefault="00DB50C5" w:rsidP="002738C0">
            <w:pPr>
              <w:suppressAutoHyphens/>
              <w:spacing w:before="0" w:after="0" w:line="240" w:lineRule="auto"/>
              <w:ind w:left="229" w:right="199"/>
              <w:jc w:val="center"/>
              <w:rPr>
                <w:rFonts w:ascii="Arial Narrow" w:hAnsi="Arial Narrow"/>
                <w:color w:val="000000"/>
              </w:rPr>
            </w:pPr>
            <w:r>
              <w:rPr>
                <w:rFonts w:ascii="Arial Narrow" w:hAnsi="Arial Narrow"/>
                <w:color w:val="000000"/>
              </w:rPr>
              <w:t>5</w:t>
            </w:r>
          </w:p>
        </w:tc>
      </w:tr>
      <w:tr w:rsidR="00DB50C5" w:rsidRPr="001E60F6" w:rsidTr="00DB50C5">
        <w:trPr>
          <w:trHeight w:val="851"/>
        </w:trPr>
        <w:tc>
          <w:tcPr>
            <w:tcW w:w="1417" w:type="dxa"/>
            <w:shd w:val="clear" w:color="auto" w:fill="auto"/>
            <w:tcMar>
              <w:left w:w="57" w:type="dxa"/>
              <w:right w:w="57" w:type="dxa"/>
            </w:tcMar>
            <w:vAlign w:val="center"/>
          </w:tcPr>
          <w:p w:rsidR="00DB50C5" w:rsidRDefault="00DB50C5" w:rsidP="006E2B66">
            <w:pPr>
              <w:tabs>
                <w:tab w:val="left" w:pos="-720"/>
              </w:tabs>
              <w:suppressAutoHyphens/>
              <w:spacing w:before="0" w:after="0" w:line="240" w:lineRule="auto"/>
              <w:ind w:left="175" w:right="140"/>
              <w:jc w:val="center"/>
              <w:rPr>
                <w:rFonts w:ascii="Arial Narrow" w:hAnsi="Arial Narrow"/>
                <w:color w:val="000000"/>
              </w:rPr>
            </w:pPr>
            <w:r>
              <w:rPr>
                <w:rFonts w:ascii="Arial Narrow" w:hAnsi="Arial Narrow"/>
                <w:color w:val="000000"/>
              </w:rPr>
              <w:t>11.0</w:t>
            </w:r>
          </w:p>
        </w:tc>
        <w:tc>
          <w:tcPr>
            <w:tcW w:w="6237" w:type="dxa"/>
            <w:shd w:val="clear" w:color="auto" w:fill="auto"/>
            <w:tcMar>
              <w:left w:w="57" w:type="dxa"/>
              <w:right w:w="57" w:type="dxa"/>
            </w:tcMar>
            <w:vAlign w:val="center"/>
          </w:tcPr>
          <w:p w:rsidR="00DB50C5" w:rsidRPr="00DB50C5" w:rsidRDefault="00DB50C5" w:rsidP="00DB50C5">
            <w:pPr>
              <w:pStyle w:val="Prrafodelista"/>
              <w:shd w:val="clear" w:color="auto" w:fill="auto"/>
              <w:spacing w:before="0" w:after="0" w:line="240" w:lineRule="auto"/>
              <w:ind w:left="709" w:right="0" w:hanging="700"/>
              <w:jc w:val="left"/>
              <w:rPr>
                <w:rFonts w:ascii="Arial Narrow" w:hAnsi="Arial Narrow"/>
              </w:rPr>
            </w:pPr>
            <w:r w:rsidRPr="00DB50C5">
              <w:rPr>
                <w:rFonts w:ascii="Arial Narrow" w:hAnsi="Arial Narrow"/>
              </w:rPr>
              <w:t xml:space="preserve">CONCLUSIONES Y RECOMENDACIONES </w:t>
            </w:r>
          </w:p>
          <w:p w:rsidR="00DB50C5" w:rsidRPr="00DB50C5" w:rsidRDefault="00DB50C5" w:rsidP="00DB50C5">
            <w:pPr>
              <w:pStyle w:val="Prrafodelista"/>
              <w:shd w:val="clear" w:color="auto" w:fill="auto"/>
              <w:spacing w:before="0" w:after="0" w:line="240" w:lineRule="auto"/>
              <w:ind w:left="709" w:right="0" w:hanging="700"/>
              <w:jc w:val="left"/>
              <w:rPr>
                <w:rFonts w:ascii="Arial Narrow" w:hAnsi="Arial Narrow"/>
              </w:rPr>
            </w:pPr>
          </w:p>
        </w:tc>
        <w:tc>
          <w:tcPr>
            <w:tcW w:w="1418" w:type="dxa"/>
            <w:shd w:val="clear" w:color="auto" w:fill="auto"/>
            <w:tcMar>
              <w:left w:w="57" w:type="dxa"/>
              <w:right w:w="57" w:type="dxa"/>
            </w:tcMar>
            <w:vAlign w:val="center"/>
          </w:tcPr>
          <w:p w:rsidR="00DB50C5" w:rsidRDefault="00DB50C5" w:rsidP="002738C0">
            <w:pPr>
              <w:suppressAutoHyphens/>
              <w:spacing w:before="0" w:after="0" w:line="240" w:lineRule="auto"/>
              <w:ind w:left="229" w:right="199"/>
              <w:jc w:val="center"/>
              <w:rPr>
                <w:rFonts w:ascii="Arial Narrow" w:hAnsi="Arial Narrow"/>
                <w:color w:val="000000"/>
              </w:rPr>
            </w:pPr>
            <w:r>
              <w:rPr>
                <w:rFonts w:ascii="Arial Narrow" w:hAnsi="Arial Narrow"/>
                <w:color w:val="000000"/>
              </w:rPr>
              <w:t>6</w:t>
            </w:r>
          </w:p>
        </w:tc>
      </w:tr>
    </w:tbl>
    <w:p w:rsidR="00ED4A5F" w:rsidRPr="001E60F6" w:rsidRDefault="00ED4A5F" w:rsidP="00650CA4">
      <w:pPr>
        <w:shd w:val="clear" w:color="auto" w:fill="auto"/>
        <w:spacing w:before="0" w:after="0" w:line="240" w:lineRule="auto"/>
        <w:ind w:left="0" w:right="0"/>
        <w:jc w:val="left"/>
        <w:rPr>
          <w:rFonts w:ascii="Arial Narrow" w:hAnsi="Arial Narrow"/>
          <w:b/>
        </w:rPr>
      </w:pPr>
    </w:p>
    <w:p w:rsidR="00E925C0" w:rsidRPr="001E60F6" w:rsidRDefault="00E925C0" w:rsidP="00E925C0">
      <w:pPr>
        <w:shd w:val="clear" w:color="auto" w:fill="auto"/>
        <w:spacing w:before="0" w:after="0" w:line="240" w:lineRule="auto"/>
        <w:ind w:left="0" w:right="0"/>
        <w:jc w:val="left"/>
        <w:rPr>
          <w:rFonts w:ascii="Arial Narrow" w:hAnsi="Arial Narrow"/>
          <w:b/>
        </w:rPr>
      </w:pPr>
    </w:p>
    <w:p w:rsidR="00E925C0" w:rsidRDefault="00E925C0" w:rsidP="00E925C0">
      <w:pPr>
        <w:shd w:val="clear" w:color="auto" w:fill="auto"/>
        <w:spacing w:before="0" w:after="0" w:line="240" w:lineRule="auto"/>
        <w:ind w:left="0" w:right="0"/>
        <w:jc w:val="left"/>
        <w:rPr>
          <w:rFonts w:ascii="Arial Narrow" w:hAnsi="Arial Narrow"/>
          <w:b/>
        </w:rPr>
      </w:pPr>
    </w:p>
    <w:p w:rsidR="001E60F6" w:rsidRPr="001E60F6" w:rsidRDefault="001E60F6" w:rsidP="00E925C0">
      <w:pPr>
        <w:shd w:val="clear" w:color="auto" w:fill="auto"/>
        <w:spacing w:before="0" w:after="0" w:line="240" w:lineRule="auto"/>
        <w:ind w:left="0" w:right="0"/>
        <w:jc w:val="left"/>
        <w:rPr>
          <w:rFonts w:ascii="Arial Narrow" w:hAnsi="Arial Narrow"/>
          <w:b/>
        </w:rPr>
      </w:pPr>
    </w:p>
    <w:p w:rsidR="001E16D1" w:rsidRPr="001E60F6" w:rsidRDefault="001E16D1" w:rsidP="00E925C0">
      <w:pPr>
        <w:shd w:val="clear" w:color="auto" w:fill="auto"/>
        <w:spacing w:before="0" w:after="0" w:line="240" w:lineRule="auto"/>
        <w:ind w:left="0" w:right="0"/>
        <w:jc w:val="left"/>
        <w:rPr>
          <w:rFonts w:ascii="Arial Narrow" w:hAnsi="Arial Narrow"/>
          <w:b/>
        </w:rPr>
      </w:pPr>
    </w:p>
    <w:p w:rsidR="001E16D1" w:rsidRPr="001E60F6" w:rsidRDefault="001E16D1" w:rsidP="00E925C0">
      <w:pPr>
        <w:shd w:val="clear" w:color="auto" w:fill="auto"/>
        <w:spacing w:before="0" w:after="0" w:line="240" w:lineRule="auto"/>
        <w:ind w:left="0" w:right="0"/>
        <w:jc w:val="left"/>
        <w:rPr>
          <w:rFonts w:ascii="Arial Narrow" w:hAnsi="Arial Narrow"/>
          <w:b/>
        </w:rPr>
      </w:pPr>
    </w:p>
    <w:p w:rsidR="001E16D1" w:rsidRPr="001E60F6" w:rsidRDefault="001E16D1" w:rsidP="00E925C0">
      <w:pPr>
        <w:shd w:val="clear" w:color="auto" w:fill="auto"/>
        <w:spacing w:before="0" w:after="0" w:line="240" w:lineRule="auto"/>
        <w:ind w:left="0" w:right="0"/>
        <w:jc w:val="left"/>
        <w:rPr>
          <w:rFonts w:ascii="Arial Narrow" w:hAnsi="Arial Narrow"/>
          <w:b/>
        </w:rPr>
      </w:pPr>
    </w:p>
    <w:p w:rsidR="00F85814" w:rsidRPr="001E60F6" w:rsidRDefault="00B539A1" w:rsidP="001722A8">
      <w:pPr>
        <w:numPr>
          <w:ilvl w:val="1"/>
          <w:numId w:val="6"/>
        </w:numPr>
        <w:shd w:val="clear" w:color="auto" w:fill="auto"/>
        <w:tabs>
          <w:tab w:val="clear" w:pos="1584"/>
        </w:tabs>
        <w:spacing w:before="0" w:after="0" w:line="240" w:lineRule="auto"/>
        <w:ind w:left="709" w:right="0"/>
        <w:jc w:val="left"/>
        <w:rPr>
          <w:rFonts w:ascii="Arial Narrow" w:hAnsi="Arial Narrow"/>
          <w:b/>
        </w:rPr>
      </w:pPr>
      <w:r w:rsidRPr="001E60F6">
        <w:rPr>
          <w:rFonts w:ascii="Arial Narrow" w:hAnsi="Arial Narrow"/>
          <w:b/>
        </w:rPr>
        <w:lastRenderedPageBreak/>
        <w:t xml:space="preserve">Generalidades </w:t>
      </w:r>
      <w:r w:rsidR="00F85814" w:rsidRPr="001E60F6">
        <w:rPr>
          <w:rFonts w:ascii="Arial Narrow" w:hAnsi="Arial Narrow"/>
          <w:b/>
        </w:rPr>
        <w:t>y Antecedentes</w:t>
      </w:r>
    </w:p>
    <w:p w:rsidR="00650CA4" w:rsidRPr="001E60F6" w:rsidRDefault="00650CA4" w:rsidP="00650CA4">
      <w:pPr>
        <w:spacing w:before="0" w:after="0" w:line="240" w:lineRule="auto"/>
        <w:ind w:right="0"/>
        <w:rPr>
          <w:rFonts w:ascii="Arial Narrow" w:hAnsi="Arial Narrow"/>
        </w:rPr>
      </w:pPr>
    </w:p>
    <w:p w:rsidR="003A3F05" w:rsidRPr="001E60F6" w:rsidRDefault="003A3F05" w:rsidP="00650CA4">
      <w:pPr>
        <w:spacing w:before="0" w:after="0" w:line="240" w:lineRule="auto"/>
        <w:ind w:right="0"/>
        <w:rPr>
          <w:rFonts w:ascii="Arial Narrow" w:hAnsi="Arial Narrow"/>
        </w:rPr>
      </w:pPr>
      <w:r w:rsidRPr="001E60F6">
        <w:rPr>
          <w:rFonts w:ascii="Arial Narrow" w:hAnsi="Arial Narrow"/>
        </w:rPr>
        <w:t>La Empresa de Servicios de Abastecimiento de Agua Potable y Alcantarillado de Lima (SEDAPAL), tiene como uno de sus objetivos brindar el servicio de abastecimiento de agua potable a la población de Lima Metropolitana y El Callao. Para ello, utiliza tanto los recursos hídricos superficiales de los ríos Rímac y Chillón; así como, los rec</w:t>
      </w:r>
      <w:r w:rsidR="00BD41B6" w:rsidRPr="001E60F6">
        <w:rPr>
          <w:rFonts w:ascii="Arial Narrow" w:hAnsi="Arial Narrow"/>
        </w:rPr>
        <w:t>ursos hídricos subterráneos de l</w:t>
      </w:r>
      <w:r w:rsidRPr="001E60F6">
        <w:rPr>
          <w:rFonts w:ascii="Arial Narrow" w:hAnsi="Arial Narrow"/>
        </w:rPr>
        <w:t>os ac</w:t>
      </w:r>
      <w:r w:rsidR="00BD41B6" w:rsidRPr="001E60F6">
        <w:rPr>
          <w:rFonts w:ascii="Arial Narrow" w:hAnsi="Arial Narrow"/>
        </w:rPr>
        <w:t>uíferos del Rímac, Chillón, Lurí</w:t>
      </w:r>
      <w:r w:rsidRPr="001E60F6">
        <w:rPr>
          <w:rFonts w:ascii="Arial Narrow" w:hAnsi="Arial Narrow"/>
        </w:rPr>
        <w:t>n y Chilca inclusive.</w:t>
      </w:r>
    </w:p>
    <w:p w:rsidR="00650CA4" w:rsidRPr="001E60F6" w:rsidRDefault="00650CA4" w:rsidP="00650CA4">
      <w:pPr>
        <w:spacing w:before="0" w:after="0" w:line="240" w:lineRule="auto"/>
        <w:ind w:right="0"/>
        <w:rPr>
          <w:rFonts w:ascii="Arial Narrow" w:hAnsi="Arial Narrow"/>
        </w:rPr>
      </w:pPr>
    </w:p>
    <w:p w:rsidR="003A3F05" w:rsidRPr="001E60F6" w:rsidRDefault="003A3F05" w:rsidP="00650CA4">
      <w:pPr>
        <w:spacing w:before="0" w:after="0" w:line="240" w:lineRule="auto"/>
        <w:ind w:right="0"/>
        <w:rPr>
          <w:rFonts w:ascii="Arial Narrow" w:hAnsi="Arial Narrow"/>
        </w:rPr>
      </w:pPr>
      <w:r w:rsidRPr="001E60F6">
        <w:rPr>
          <w:rFonts w:ascii="Arial Narrow" w:hAnsi="Arial Narrow"/>
        </w:rPr>
        <w:t xml:space="preserve">En los distritos </w:t>
      </w:r>
      <w:r w:rsidR="0063118B" w:rsidRPr="001E60F6">
        <w:rPr>
          <w:rFonts w:ascii="Arial Narrow" w:hAnsi="Arial Narrow"/>
        </w:rPr>
        <w:t>o</w:t>
      </w:r>
      <w:r w:rsidRPr="001E60F6">
        <w:rPr>
          <w:rFonts w:ascii="Arial Narrow" w:hAnsi="Arial Narrow"/>
        </w:rPr>
        <w:t xml:space="preserve"> sectores donde se cuenta con ambos recursos, SEDAPAL ha implementado el uso conjuntivo para optimizar el aprovechamiento de los mismos. De esta manera, se logra utilizar preferentemente las aguas superficiales en épocas de avenida y las aguas subterráneas complementan el abastecimiento de agua durante los meses de estiaje.</w:t>
      </w:r>
    </w:p>
    <w:p w:rsidR="00650CA4" w:rsidRPr="001E60F6" w:rsidRDefault="00650CA4" w:rsidP="00650CA4">
      <w:pPr>
        <w:spacing w:before="0" w:after="0" w:line="240" w:lineRule="auto"/>
        <w:ind w:right="0"/>
        <w:rPr>
          <w:rFonts w:ascii="Arial Narrow" w:hAnsi="Arial Narrow"/>
        </w:rPr>
      </w:pPr>
    </w:p>
    <w:p w:rsidR="008E2847" w:rsidRPr="001E60F6" w:rsidRDefault="00EB55AA" w:rsidP="003F5FAD">
      <w:pPr>
        <w:shd w:val="clear" w:color="auto" w:fill="auto"/>
        <w:autoSpaceDE w:val="0"/>
        <w:autoSpaceDN w:val="0"/>
        <w:adjustRightInd w:val="0"/>
        <w:spacing w:before="0" w:after="0" w:line="240" w:lineRule="auto"/>
        <w:ind w:right="0"/>
        <w:rPr>
          <w:rFonts w:ascii="Arial Narrow" w:hAnsi="Arial Narrow"/>
        </w:rPr>
      </w:pPr>
      <w:r w:rsidRPr="001E60F6">
        <w:rPr>
          <w:rFonts w:ascii="Arial Narrow" w:hAnsi="Arial Narrow"/>
        </w:rPr>
        <w:t xml:space="preserve">Para el expediente técnico </w:t>
      </w:r>
      <w:r w:rsidR="001740FE">
        <w:rPr>
          <w:rFonts w:ascii="Arial Narrow" w:hAnsi="Arial Narrow"/>
        </w:rPr>
        <w:t>c</w:t>
      </w:r>
      <w:r w:rsidRPr="001E60F6">
        <w:rPr>
          <w:rFonts w:ascii="Arial Narrow" w:hAnsi="Arial Narrow"/>
        </w:rPr>
        <w:t xml:space="preserve">onstrucción de la caseta del </w:t>
      </w:r>
      <w:r w:rsidR="001740FE">
        <w:rPr>
          <w:rFonts w:ascii="Arial Narrow" w:hAnsi="Arial Narrow"/>
        </w:rPr>
        <w:t>p</w:t>
      </w:r>
      <w:r w:rsidRPr="001E60F6">
        <w:rPr>
          <w:rFonts w:ascii="Arial Narrow" w:hAnsi="Arial Narrow"/>
        </w:rPr>
        <w:t>ozo Sustituto PS-</w:t>
      </w:r>
      <w:r w:rsidR="003F5FAD" w:rsidRPr="001E60F6">
        <w:rPr>
          <w:rFonts w:ascii="Arial Narrow" w:hAnsi="Arial Narrow"/>
        </w:rPr>
        <w:t>315</w:t>
      </w:r>
      <w:r w:rsidRPr="001E60F6">
        <w:rPr>
          <w:rFonts w:ascii="Arial Narrow" w:hAnsi="Arial Narrow"/>
        </w:rPr>
        <w:t xml:space="preserve"> del proyecto</w:t>
      </w:r>
      <w:r w:rsidR="003F5FAD" w:rsidRPr="001E60F6">
        <w:rPr>
          <w:rFonts w:ascii="Arial Narrow" w:hAnsi="Arial Narrow"/>
        </w:rPr>
        <w:t xml:space="preserve">: </w:t>
      </w:r>
      <w:r w:rsidR="003F5FAD" w:rsidRPr="001E60F6">
        <w:rPr>
          <w:rFonts w:ascii="Arial Narrow" w:hAnsi="Arial Narrow"/>
          <w:b/>
        </w:rPr>
        <w:t>“Perforación del pozo sustituto P</w:t>
      </w:r>
      <w:r w:rsidR="00B61EEB">
        <w:rPr>
          <w:rFonts w:ascii="Arial Narrow" w:hAnsi="Arial Narrow"/>
          <w:b/>
        </w:rPr>
        <w:t>S</w:t>
      </w:r>
      <w:r w:rsidR="003F5FAD" w:rsidRPr="001E60F6">
        <w:rPr>
          <w:rFonts w:ascii="Arial Narrow" w:hAnsi="Arial Narrow"/>
          <w:b/>
        </w:rPr>
        <w:t>-315 para el abastecimiento de agua potable en el cercado pueblo del Distrito de Pachacamac”</w:t>
      </w:r>
      <w:r w:rsidR="003F5FAD" w:rsidRPr="001E60F6">
        <w:rPr>
          <w:rFonts w:ascii="Arial Narrow" w:hAnsi="Arial Narrow"/>
        </w:rPr>
        <w:t xml:space="preserve"> </w:t>
      </w:r>
      <w:r w:rsidR="00CD26A2" w:rsidRPr="001E60F6">
        <w:rPr>
          <w:rFonts w:ascii="Arial Narrow" w:hAnsi="Arial Narrow"/>
        </w:rPr>
        <w:t>se ha realizado el Estudio de Mecánica de Suelos a nivel de expediente técnico el cual se presenta a continuación.</w:t>
      </w:r>
    </w:p>
    <w:p w:rsidR="00650CA4" w:rsidRPr="001E60F6" w:rsidRDefault="00650CA4" w:rsidP="00650CA4">
      <w:pPr>
        <w:spacing w:before="0" w:after="0" w:line="240" w:lineRule="auto"/>
        <w:ind w:right="0"/>
        <w:rPr>
          <w:rFonts w:ascii="Arial Narrow" w:hAnsi="Arial Narrow"/>
        </w:rPr>
      </w:pPr>
    </w:p>
    <w:p w:rsidR="007E7B9B" w:rsidRPr="001E60F6" w:rsidRDefault="007E7B9B" w:rsidP="007E7B9B">
      <w:pPr>
        <w:pStyle w:val="Prrafodelista"/>
        <w:numPr>
          <w:ilvl w:val="0"/>
          <w:numId w:val="6"/>
        </w:numPr>
        <w:shd w:val="clear" w:color="auto" w:fill="auto"/>
        <w:spacing w:before="0" w:after="0" w:line="240" w:lineRule="auto"/>
        <w:ind w:right="0"/>
        <w:contextualSpacing w:val="0"/>
        <w:jc w:val="left"/>
        <w:rPr>
          <w:rFonts w:ascii="Arial Narrow" w:hAnsi="Arial Narrow"/>
          <w:b/>
          <w:vanish/>
        </w:rPr>
      </w:pPr>
    </w:p>
    <w:p w:rsidR="00F85814" w:rsidRPr="001E60F6" w:rsidRDefault="00F85814" w:rsidP="007E7B9B">
      <w:pPr>
        <w:numPr>
          <w:ilvl w:val="1"/>
          <w:numId w:val="6"/>
        </w:numPr>
        <w:shd w:val="clear" w:color="auto" w:fill="auto"/>
        <w:tabs>
          <w:tab w:val="clear" w:pos="1584"/>
          <w:tab w:val="num" w:pos="709"/>
        </w:tabs>
        <w:spacing w:before="0" w:after="0" w:line="240" w:lineRule="auto"/>
        <w:ind w:left="709" w:right="0"/>
        <w:jc w:val="left"/>
        <w:rPr>
          <w:rFonts w:ascii="Arial Narrow" w:hAnsi="Arial Narrow"/>
          <w:b/>
        </w:rPr>
      </w:pPr>
      <w:r w:rsidRPr="001E60F6">
        <w:rPr>
          <w:rFonts w:ascii="Arial Narrow" w:hAnsi="Arial Narrow"/>
          <w:b/>
        </w:rPr>
        <w:t>Objetivo</w:t>
      </w:r>
    </w:p>
    <w:p w:rsidR="00650CA4" w:rsidRPr="001E60F6" w:rsidRDefault="00650CA4" w:rsidP="00650CA4">
      <w:pPr>
        <w:spacing w:before="0" w:after="0" w:line="240" w:lineRule="auto"/>
        <w:ind w:right="0"/>
        <w:rPr>
          <w:rFonts w:ascii="Arial Narrow" w:hAnsi="Arial Narrow"/>
        </w:rPr>
      </w:pPr>
    </w:p>
    <w:p w:rsidR="00650CA4" w:rsidRPr="001E60F6" w:rsidRDefault="003F5FAD" w:rsidP="00650CA4">
      <w:pPr>
        <w:spacing w:before="0" w:after="0" w:line="240" w:lineRule="auto"/>
        <w:ind w:right="0"/>
        <w:rPr>
          <w:rFonts w:ascii="Arial Narrow" w:hAnsi="Arial Narrow"/>
        </w:rPr>
      </w:pPr>
      <w:r w:rsidRPr="001E60F6">
        <w:rPr>
          <w:rFonts w:ascii="Arial Narrow" w:hAnsi="Arial Narrow"/>
        </w:rPr>
        <w:t>Elevar el nivel de vida de la población, garantizando continuidad en la dotación y calidad de agua potable en el Distrito de Pachacamac.</w:t>
      </w:r>
    </w:p>
    <w:p w:rsidR="003F5FAD" w:rsidRPr="001E60F6" w:rsidRDefault="003F5FAD" w:rsidP="00650CA4">
      <w:pPr>
        <w:spacing w:before="0" w:after="0" w:line="240" w:lineRule="auto"/>
        <w:ind w:right="0"/>
        <w:rPr>
          <w:rFonts w:ascii="Arial Narrow" w:hAnsi="Arial Narrow"/>
        </w:rPr>
      </w:pPr>
    </w:p>
    <w:p w:rsidR="007E7B9B" w:rsidRPr="001E60F6" w:rsidRDefault="007E7B9B" w:rsidP="007E7B9B">
      <w:pPr>
        <w:pStyle w:val="Prrafodelista"/>
        <w:numPr>
          <w:ilvl w:val="0"/>
          <w:numId w:val="6"/>
        </w:numPr>
        <w:shd w:val="clear" w:color="auto" w:fill="auto"/>
        <w:spacing w:before="0" w:after="0" w:line="240" w:lineRule="auto"/>
        <w:ind w:right="0"/>
        <w:contextualSpacing w:val="0"/>
        <w:jc w:val="left"/>
        <w:rPr>
          <w:rFonts w:ascii="Arial Narrow" w:hAnsi="Arial Narrow"/>
          <w:b/>
          <w:vanish/>
        </w:rPr>
      </w:pPr>
    </w:p>
    <w:p w:rsidR="007E7B9B" w:rsidRPr="001E60F6" w:rsidRDefault="007E7B9B" w:rsidP="007E7B9B">
      <w:pPr>
        <w:numPr>
          <w:ilvl w:val="1"/>
          <w:numId w:val="6"/>
        </w:numPr>
        <w:shd w:val="clear" w:color="auto" w:fill="auto"/>
        <w:tabs>
          <w:tab w:val="clear" w:pos="1584"/>
          <w:tab w:val="num" w:pos="709"/>
        </w:tabs>
        <w:spacing w:before="0" w:after="0" w:line="240" w:lineRule="auto"/>
        <w:ind w:left="709" w:right="0"/>
        <w:jc w:val="left"/>
        <w:rPr>
          <w:rFonts w:ascii="Arial Narrow" w:hAnsi="Arial Narrow"/>
          <w:b/>
        </w:rPr>
      </w:pPr>
      <w:r w:rsidRPr="001E60F6">
        <w:rPr>
          <w:rFonts w:ascii="Arial Narrow" w:hAnsi="Arial Narrow"/>
          <w:b/>
        </w:rPr>
        <w:t>Características de la obra</w:t>
      </w:r>
    </w:p>
    <w:p w:rsidR="007E7B9B" w:rsidRPr="001E60F6" w:rsidRDefault="007E7B9B" w:rsidP="007E7B9B">
      <w:pPr>
        <w:spacing w:before="0" w:after="0" w:line="240" w:lineRule="auto"/>
        <w:ind w:right="0"/>
        <w:rPr>
          <w:rFonts w:ascii="Arial Narrow" w:hAnsi="Arial Narrow"/>
        </w:rPr>
      </w:pPr>
    </w:p>
    <w:p w:rsidR="007E7B9B" w:rsidRPr="001E60F6" w:rsidRDefault="007E7B9B" w:rsidP="007E7B9B">
      <w:pPr>
        <w:spacing w:before="0" w:after="0" w:line="240" w:lineRule="auto"/>
        <w:ind w:right="0"/>
        <w:rPr>
          <w:rFonts w:ascii="Arial Narrow" w:hAnsi="Arial Narrow"/>
        </w:rPr>
      </w:pPr>
      <w:r w:rsidRPr="001E60F6">
        <w:rPr>
          <w:rFonts w:ascii="Arial Narrow" w:hAnsi="Arial Narrow"/>
        </w:rPr>
        <w:t>El presente expediente técnico, en general comprende lo siguiente:</w:t>
      </w:r>
    </w:p>
    <w:p w:rsidR="007E7B9B" w:rsidRPr="001E60F6" w:rsidRDefault="007E7B9B" w:rsidP="007E7B9B">
      <w:pPr>
        <w:spacing w:before="0" w:after="0" w:line="240" w:lineRule="auto"/>
        <w:ind w:right="0"/>
        <w:rPr>
          <w:rFonts w:ascii="Arial Narrow" w:hAnsi="Arial Narrow"/>
        </w:rPr>
      </w:pPr>
    </w:p>
    <w:p w:rsidR="003F5FAD" w:rsidRPr="001E60F6" w:rsidRDefault="003F5FAD" w:rsidP="003F5FAD">
      <w:pPr>
        <w:pStyle w:val="Prrafodelista"/>
        <w:numPr>
          <w:ilvl w:val="0"/>
          <w:numId w:val="21"/>
        </w:numPr>
        <w:tabs>
          <w:tab w:val="left" w:pos="993"/>
        </w:tabs>
        <w:spacing w:before="0" w:after="0" w:line="240" w:lineRule="auto"/>
        <w:ind w:left="851" w:right="0" w:hanging="142"/>
        <w:rPr>
          <w:rFonts w:ascii="Arial Narrow" w:hAnsi="Arial Narrow"/>
        </w:rPr>
      </w:pPr>
      <w:r w:rsidRPr="001E60F6">
        <w:rPr>
          <w:rFonts w:ascii="Arial Narrow" w:hAnsi="Arial Narrow"/>
        </w:rPr>
        <w:t>Perforación de pozo tubular PS-315</w:t>
      </w:r>
    </w:p>
    <w:p w:rsidR="003F5FAD" w:rsidRPr="001E60F6" w:rsidRDefault="003F5FAD" w:rsidP="003F5FAD">
      <w:pPr>
        <w:pStyle w:val="Prrafodelista"/>
        <w:numPr>
          <w:ilvl w:val="0"/>
          <w:numId w:val="21"/>
        </w:numPr>
        <w:spacing w:before="0" w:after="0" w:line="240" w:lineRule="auto"/>
        <w:ind w:left="993" w:right="0" w:hanging="284"/>
        <w:rPr>
          <w:rFonts w:ascii="Arial Narrow" w:hAnsi="Arial Narrow"/>
        </w:rPr>
      </w:pPr>
      <w:r w:rsidRPr="001E60F6">
        <w:rPr>
          <w:rFonts w:ascii="Arial Narrow" w:hAnsi="Arial Narrow"/>
        </w:rPr>
        <w:t>Equipamiento Hidráulico</w:t>
      </w:r>
    </w:p>
    <w:p w:rsidR="003F5FAD" w:rsidRPr="001E60F6" w:rsidRDefault="003F5FAD" w:rsidP="003F5FAD">
      <w:pPr>
        <w:pStyle w:val="Prrafodelista"/>
        <w:numPr>
          <w:ilvl w:val="0"/>
          <w:numId w:val="21"/>
        </w:numPr>
        <w:tabs>
          <w:tab w:val="left" w:pos="993"/>
        </w:tabs>
        <w:spacing w:before="0" w:after="0" w:line="240" w:lineRule="auto"/>
        <w:ind w:left="851" w:right="0" w:hanging="142"/>
        <w:rPr>
          <w:rFonts w:ascii="Arial Narrow" w:hAnsi="Arial Narrow"/>
        </w:rPr>
      </w:pPr>
      <w:r w:rsidRPr="001E60F6">
        <w:rPr>
          <w:rFonts w:ascii="Arial Narrow" w:hAnsi="Arial Narrow"/>
        </w:rPr>
        <w:t xml:space="preserve">Construcción de </w:t>
      </w:r>
      <w:r w:rsidR="007E7B9B" w:rsidRPr="001E60F6">
        <w:rPr>
          <w:rFonts w:ascii="Arial Narrow" w:hAnsi="Arial Narrow"/>
        </w:rPr>
        <w:t>caseta de válvulas del pozo sustituto PS-</w:t>
      </w:r>
      <w:r w:rsidRPr="001E60F6">
        <w:rPr>
          <w:rFonts w:ascii="Arial Narrow" w:hAnsi="Arial Narrow"/>
        </w:rPr>
        <w:t xml:space="preserve">315 </w:t>
      </w:r>
    </w:p>
    <w:p w:rsidR="007E7B9B" w:rsidRPr="001E60F6" w:rsidRDefault="003F5FAD" w:rsidP="003F5FAD">
      <w:pPr>
        <w:pStyle w:val="Prrafodelista"/>
        <w:numPr>
          <w:ilvl w:val="0"/>
          <w:numId w:val="21"/>
        </w:numPr>
        <w:tabs>
          <w:tab w:val="left" w:pos="993"/>
        </w:tabs>
        <w:spacing w:before="0" w:after="0" w:line="240" w:lineRule="auto"/>
        <w:ind w:left="851" w:right="0" w:hanging="142"/>
        <w:rPr>
          <w:rFonts w:ascii="Arial Narrow" w:hAnsi="Arial Narrow"/>
        </w:rPr>
      </w:pPr>
      <w:r w:rsidRPr="001E60F6">
        <w:rPr>
          <w:rFonts w:ascii="Arial Narrow" w:hAnsi="Arial Narrow"/>
        </w:rPr>
        <w:t>Construcción de accesos a PS-315</w:t>
      </w:r>
    </w:p>
    <w:p w:rsidR="007E7B9B" w:rsidRPr="001E60F6" w:rsidRDefault="007E7B9B" w:rsidP="00650CA4">
      <w:pPr>
        <w:spacing w:before="0" w:after="0" w:line="240" w:lineRule="auto"/>
        <w:ind w:right="0"/>
        <w:rPr>
          <w:rFonts w:ascii="Arial Narrow" w:hAnsi="Arial Narrow"/>
        </w:rPr>
      </w:pPr>
    </w:p>
    <w:p w:rsidR="001722A8" w:rsidRPr="001E60F6" w:rsidRDefault="001722A8" w:rsidP="001722A8">
      <w:pPr>
        <w:pStyle w:val="Prrafodelista"/>
        <w:numPr>
          <w:ilvl w:val="0"/>
          <w:numId w:val="6"/>
        </w:numPr>
        <w:shd w:val="clear" w:color="auto" w:fill="auto"/>
        <w:spacing w:before="0" w:after="0" w:line="240" w:lineRule="auto"/>
        <w:ind w:right="0"/>
        <w:contextualSpacing w:val="0"/>
        <w:jc w:val="left"/>
        <w:rPr>
          <w:rFonts w:ascii="Arial Narrow" w:hAnsi="Arial Narrow"/>
          <w:b/>
          <w:vanish/>
        </w:rPr>
      </w:pPr>
    </w:p>
    <w:p w:rsidR="00F85814" w:rsidRPr="001E60F6" w:rsidRDefault="00F85814" w:rsidP="001722A8">
      <w:pPr>
        <w:numPr>
          <w:ilvl w:val="1"/>
          <w:numId w:val="6"/>
        </w:numPr>
        <w:shd w:val="clear" w:color="auto" w:fill="auto"/>
        <w:tabs>
          <w:tab w:val="clear" w:pos="1584"/>
          <w:tab w:val="num" w:pos="709"/>
        </w:tabs>
        <w:spacing w:before="0" w:after="0" w:line="240" w:lineRule="auto"/>
        <w:ind w:left="709" w:right="0"/>
        <w:jc w:val="left"/>
        <w:rPr>
          <w:rFonts w:ascii="Arial Narrow" w:hAnsi="Arial Narrow"/>
          <w:b/>
        </w:rPr>
      </w:pPr>
      <w:r w:rsidRPr="001E60F6">
        <w:rPr>
          <w:rFonts w:ascii="Arial Narrow" w:hAnsi="Arial Narrow"/>
          <w:b/>
        </w:rPr>
        <w:t>Ubicación de la obra</w:t>
      </w:r>
    </w:p>
    <w:p w:rsidR="00650CA4" w:rsidRPr="001E60F6" w:rsidRDefault="00650CA4" w:rsidP="00650CA4">
      <w:pPr>
        <w:spacing w:before="0" w:after="0" w:line="240" w:lineRule="auto"/>
        <w:ind w:right="0"/>
        <w:rPr>
          <w:rFonts w:ascii="Arial Narrow" w:hAnsi="Arial Narrow"/>
        </w:rPr>
      </w:pPr>
    </w:p>
    <w:p w:rsidR="001E60F6" w:rsidRPr="001E60F6" w:rsidRDefault="001E60F6" w:rsidP="001E60F6">
      <w:pPr>
        <w:shd w:val="clear" w:color="auto" w:fill="auto"/>
        <w:autoSpaceDE w:val="0"/>
        <w:autoSpaceDN w:val="0"/>
        <w:adjustRightInd w:val="0"/>
        <w:spacing w:before="0" w:after="0" w:line="240" w:lineRule="auto"/>
        <w:ind w:left="567" w:right="0"/>
        <w:rPr>
          <w:rFonts w:ascii="Arial Narrow" w:hAnsi="Arial Narrow"/>
        </w:rPr>
      </w:pPr>
      <w:r w:rsidRPr="001E60F6">
        <w:rPr>
          <w:rFonts w:ascii="Arial Narrow" w:hAnsi="Arial Narrow"/>
        </w:rPr>
        <w:t xml:space="preserve">El Pozo tubular P-315, se encuentra ubicado entre el Jr. Grau y la Av. Manuel Valle; en el Cercado Pueblo de Pachacamac. En el sistema </w:t>
      </w:r>
      <w:r>
        <w:rPr>
          <w:rFonts w:ascii="Arial Narrow" w:hAnsi="Arial Narrow"/>
        </w:rPr>
        <w:t xml:space="preserve">UTM </w:t>
      </w:r>
      <w:r w:rsidRPr="001E60F6">
        <w:rPr>
          <w:rFonts w:ascii="Arial Narrow" w:hAnsi="Arial Narrow"/>
        </w:rPr>
        <w:t>WGS 84 18</w:t>
      </w:r>
      <w:r>
        <w:rPr>
          <w:rFonts w:ascii="Arial Narrow" w:hAnsi="Arial Narrow"/>
        </w:rPr>
        <w:t>S</w:t>
      </w:r>
      <w:r w:rsidRPr="001E60F6">
        <w:rPr>
          <w:rFonts w:ascii="Arial Narrow" w:hAnsi="Arial Narrow"/>
        </w:rPr>
        <w:t xml:space="preserve"> el pozo se encuentra en las siguientes coordenadas:</w:t>
      </w:r>
    </w:p>
    <w:p w:rsidR="001E60F6" w:rsidRPr="001E60F6" w:rsidRDefault="001E60F6" w:rsidP="001E60F6">
      <w:pPr>
        <w:spacing w:before="0" w:after="0" w:line="240" w:lineRule="auto"/>
        <w:ind w:left="567" w:right="0"/>
        <w:rPr>
          <w:rFonts w:ascii="Arial Narrow" w:hAnsi="Arial Narrow"/>
        </w:rPr>
      </w:pPr>
    </w:p>
    <w:p w:rsidR="001E60F6" w:rsidRPr="001E60F6" w:rsidRDefault="001E60F6" w:rsidP="001E60F6">
      <w:pPr>
        <w:spacing w:before="0" w:after="0" w:line="240" w:lineRule="auto"/>
        <w:ind w:left="567" w:right="0"/>
        <w:rPr>
          <w:rFonts w:ascii="Arial Narrow" w:hAnsi="Arial Narrow"/>
        </w:rPr>
      </w:pPr>
      <w:r w:rsidRPr="001E60F6">
        <w:rPr>
          <w:rFonts w:ascii="Arial Narrow" w:hAnsi="Arial Narrow"/>
        </w:rPr>
        <w:t xml:space="preserve">Este:    </w:t>
      </w:r>
      <w:r w:rsidR="00F06A53">
        <w:rPr>
          <w:rFonts w:ascii="Arial Narrow" w:hAnsi="Arial Narrow"/>
        </w:rPr>
        <w:t xml:space="preserve">0 </w:t>
      </w:r>
      <w:r w:rsidRPr="001E60F6">
        <w:rPr>
          <w:rFonts w:ascii="Arial Narrow" w:hAnsi="Arial Narrow"/>
        </w:rPr>
        <w:t>297 429 m.</w:t>
      </w:r>
    </w:p>
    <w:p w:rsidR="001E60F6" w:rsidRPr="001E60F6" w:rsidRDefault="001E60F6" w:rsidP="001E60F6">
      <w:pPr>
        <w:spacing w:before="0" w:after="0" w:line="240" w:lineRule="auto"/>
        <w:ind w:left="567" w:right="0"/>
        <w:rPr>
          <w:rFonts w:ascii="Arial Narrow" w:hAnsi="Arial Narrow"/>
        </w:rPr>
      </w:pPr>
      <w:r w:rsidRPr="001E60F6">
        <w:rPr>
          <w:rFonts w:ascii="Arial Narrow" w:hAnsi="Arial Narrow"/>
        </w:rPr>
        <w:t>Norte:   8 647</w:t>
      </w:r>
      <w:r w:rsidR="00F06A53">
        <w:rPr>
          <w:rFonts w:ascii="Arial Narrow" w:hAnsi="Arial Narrow"/>
        </w:rPr>
        <w:t xml:space="preserve"> </w:t>
      </w:r>
      <w:r w:rsidRPr="001E60F6">
        <w:rPr>
          <w:rFonts w:ascii="Arial Narrow" w:hAnsi="Arial Narrow"/>
        </w:rPr>
        <w:t>586 m.</w:t>
      </w:r>
    </w:p>
    <w:p w:rsidR="001E60F6" w:rsidRPr="001E60F6" w:rsidRDefault="001E60F6" w:rsidP="001E60F6">
      <w:pPr>
        <w:shd w:val="clear" w:color="auto" w:fill="auto"/>
        <w:autoSpaceDE w:val="0"/>
        <w:autoSpaceDN w:val="0"/>
        <w:adjustRightInd w:val="0"/>
        <w:spacing w:before="0" w:after="0" w:line="240" w:lineRule="auto"/>
        <w:ind w:left="567" w:right="0"/>
        <w:rPr>
          <w:rFonts w:ascii="Arial Narrow" w:hAnsi="Arial Narrow"/>
        </w:rPr>
      </w:pPr>
    </w:p>
    <w:p w:rsidR="001E60F6" w:rsidRDefault="001E60F6" w:rsidP="001E60F6">
      <w:pPr>
        <w:shd w:val="clear" w:color="auto" w:fill="auto"/>
        <w:autoSpaceDE w:val="0"/>
        <w:autoSpaceDN w:val="0"/>
        <w:adjustRightInd w:val="0"/>
        <w:spacing w:before="0" w:after="0" w:line="240" w:lineRule="auto"/>
        <w:ind w:left="567" w:right="0"/>
        <w:rPr>
          <w:rFonts w:ascii="Arial Narrow" w:hAnsi="Arial Narrow"/>
        </w:rPr>
      </w:pPr>
      <w:r w:rsidRPr="001E60F6">
        <w:rPr>
          <w:rFonts w:ascii="Arial Narrow" w:hAnsi="Arial Narrow"/>
        </w:rPr>
        <w:t>La principal vía de acceso  es la  antigua carretera Panamericana Sur Viniendo de Lima km 33, siguiendo el rumbo norte sur, se ingresa hacia la izquierdo por la Av. Manuel Valle a una distancia aproximada de  4.2 km se encuentra el Cercado Pueblo.</w:t>
      </w:r>
    </w:p>
    <w:p w:rsidR="00DC242C" w:rsidRDefault="00F06A53" w:rsidP="00F06A53">
      <w:pPr>
        <w:shd w:val="clear" w:color="auto" w:fill="auto"/>
        <w:autoSpaceDE w:val="0"/>
        <w:autoSpaceDN w:val="0"/>
        <w:adjustRightInd w:val="0"/>
        <w:spacing w:before="0" w:after="0" w:line="240" w:lineRule="auto"/>
        <w:ind w:left="0" w:right="0"/>
        <w:rPr>
          <w:rFonts w:ascii="Arial Narrow" w:hAnsi="Arial Narrow"/>
        </w:rPr>
      </w:pPr>
      <w:r>
        <w:rPr>
          <w:rFonts w:ascii="Arial Narrow" w:hAnsi="Arial Narrow"/>
          <w:noProof/>
          <w:lang w:val="es-PE" w:eastAsia="es-PE"/>
        </w:rPr>
        <w:lastRenderedPageBreak/>
        <mc:AlternateContent>
          <mc:Choice Requires="wps">
            <w:drawing>
              <wp:anchor distT="0" distB="0" distL="114300" distR="114300" simplePos="0" relativeHeight="251681792" behindDoc="0" locked="0" layoutInCell="1" allowOverlap="1" wp14:anchorId="11640043" wp14:editId="446ACFA6">
                <wp:simplePos x="0" y="0"/>
                <wp:positionH relativeFrom="column">
                  <wp:posOffset>3087149</wp:posOffset>
                </wp:positionH>
                <wp:positionV relativeFrom="paragraph">
                  <wp:posOffset>1432256</wp:posOffset>
                </wp:positionV>
                <wp:extent cx="1092835" cy="512445"/>
                <wp:effectExtent l="514350" t="209550" r="12065" b="20955"/>
                <wp:wrapNone/>
                <wp:docPr id="11" name="Llamada rectangular 11"/>
                <wp:cNvGraphicFramePr/>
                <a:graphic xmlns:a="http://schemas.openxmlformats.org/drawingml/2006/main">
                  <a:graphicData uri="http://schemas.microsoft.com/office/word/2010/wordprocessingShape">
                    <wps:wsp>
                      <wps:cNvSpPr/>
                      <wps:spPr>
                        <a:xfrm>
                          <a:off x="0" y="0"/>
                          <a:ext cx="1092835" cy="512445"/>
                        </a:xfrm>
                        <a:prstGeom prst="wedgeRectCallout">
                          <a:avLst>
                            <a:gd name="adj1" fmla="val -97268"/>
                            <a:gd name="adj2" fmla="val -89531"/>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DC242C" w:rsidRPr="00A97393" w:rsidRDefault="00DC242C" w:rsidP="00864C97">
                            <w:pPr>
                              <w:spacing w:before="0" w:after="0" w:line="240" w:lineRule="auto"/>
                              <w:ind w:left="0" w:right="0"/>
                              <w:jc w:val="center"/>
                              <w:rPr>
                                <w:rFonts w:ascii="Arial Narrow" w:hAnsi="Arial Narrow"/>
                                <w:color w:val="0000FF"/>
                                <w:sz w:val="12"/>
                                <w:szCs w:val="12"/>
                                <w:lang w:val="es-PE"/>
                              </w:rPr>
                            </w:pPr>
                            <w:r w:rsidRPr="00A97393">
                              <w:rPr>
                                <w:rFonts w:ascii="Arial Narrow" w:hAnsi="Arial Narrow"/>
                                <w:color w:val="0000FF"/>
                                <w:sz w:val="12"/>
                                <w:szCs w:val="12"/>
                                <w:lang w:val="es-PE"/>
                              </w:rPr>
                              <w:t>P</w:t>
                            </w:r>
                            <w:r w:rsidR="00F06A53" w:rsidRPr="00A97393">
                              <w:rPr>
                                <w:rFonts w:ascii="Arial Narrow" w:hAnsi="Arial Narrow"/>
                                <w:color w:val="0000FF"/>
                                <w:sz w:val="12"/>
                                <w:szCs w:val="12"/>
                                <w:lang w:val="es-PE"/>
                              </w:rPr>
                              <w:t>S</w:t>
                            </w:r>
                            <w:r w:rsidRPr="00A97393">
                              <w:rPr>
                                <w:rFonts w:ascii="Arial Narrow" w:hAnsi="Arial Narrow"/>
                                <w:color w:val="0000FF"/>
                                <w:sz w:val="12"/>
                                <w:szCs w:val="12"/>
                                <w:lang w:val="es-PE"/>
                              </w:rPr>
                              <w:t>-315</w:t>
                            </w:r>
                          </w:p>
                          <w:p w:rsidR="00864C97" w:rsidRPr="00A97393" w:rsidRDefault="00864C97" w:rsidP="00864C97">
                            <w:pPr>
                              <w:spacing w:before="0" w:after="0" w:line="240" w:lineRule="auto"/>
                              <w:ind w:left="0" w:right="0"/>
                              <w:jc w:val="center"/>
                              <w:rPr>
                                <w:rFonts w:ascii="Arial Narrow" w:hAnsi="Arial Narrow"/>
                                <w:color w:val="0000FF"/>
                                <w:sz w:val="12"/>
                                <w:szCs w:val="12"/>
                                <w:lang w:val="es-PE"/>
                              </w:rPr>
                            </w:pPr>
                            <w:r w:rsidRPr="00A97393">
                              <w:rPr>
                                <w:rFonts w:ascii="Arial Narrow" w:hAnsi="Arial Narrow"/>
                                <w:color w:val="0000FF"/>
                                <w:sz w:val="12"/>
                                <w:szCs w:val="12"/>
                                <w:lang w:val="es-PE"/>
                              </w:rPr>
                              <w:t>COORDENADA</w:t>
                            </w:r>
                            <w:r w:rsidR="001740FE">
                              <w:rPr>
                                <w:rFonts w:ascii="Arial Narrow" w:hAnsi="Arial Narrow"/>
                                <w:color w:val="0000FF"/>
                                <w:sz w:val="12"/>
                                <w:szCs w:val="12"/>
                                <w:lang w:val="es-PE"/>
                              </w:rPr>
                              <w:t>S WGS 84 18S</w:t>
                            </w:r>
                          </w:p>
                          <w:p w:rsidR="00864C97" w:rsidRPr="00A97393" w:rsidRDefault="00864C97" w:rsidP="00864C97">
                            <w:pPr>
                              <w:spacing w:before="0" w:after="0" w:line="240" w:lineRule="auto"/>
                              <w:ind w:left="0" w:right="0"/>
                              <w:jc w:val="center"/>
                              <w:rPr>
                                <w:rFonts w:ascii="Arial Narrow" w:hAnsi="Arial Narrow"/>
                                <w:color w:val="0000FF"/>
                                <w:sz w:val="12"/>
                                <w:szCs w:val="12"/>
                                <w:lang w:val="es-PE"/>
                              </w:rPr>
                            </w:pPr>
                            <w:r w:rsidRPr="00A97393">
                              <w:rPr>
                                <w:rFonts w:ascii="Arial Narrow" w:hAnsi="Arial Narrow"/>
                                <w:color w:val="0000FF"/>
                                <w:sz w:val="12"/>
                                <w:szCs w:val="12"/>
                                <w:lang w:val="es-PE"/>
                              </w:rPr>
                              <w:t>0297409 E  8647586 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1640043"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Llamada rectangular 11" o:spid="_x0000_s1026" type="#_x0000_t61" style="position:absolute;left:0;text-align:left;margin-left:243.1pt;margin-top:112.8pt;width:86.05pt;height:40.3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" adj="-10210,-8539" filled="f" strokecolor="red" strokeweight="2pt">
                <v:textbox>
                  <w:txbxContent>
                    <w:p w:rsidR="00DC242C" w:rsidRPr="00A97393" w:rsidRDefault="00DC242C" w:rsidP="00864C97">
                      <w:pPr>
                        <w:spacing w:before="0" w:after="0" w:line="240" w:lineRule="auto"/>
                        <w:ind w:left="0" w:right="0"/>
                        <w:jc w:val="center"/>
                        <w:rPr>
                          <w:rFonts w:ascii="Arial Narrow" w:hAnsi="Arial Narrow"/>
                          <w:color w:val="0000FF"/>
                          <w:sz w:val="12"/>
                          <w:szCs w:val="12"/>
                          <w:lang w:val="es-PE"/>
                        </w:rPr>
                      </w:pPr>
                      <w:r w:rsidRPr="00A97393">
                        <w:rPr>
                          <w:rFonts w:ascii="Arial Narrow" w:hAnsi="Arial Narrow"/>
                          <w:color w:val="0000FF"/>
                          <w:sz w:val="12"/>
                          <w:szCs w:val="12"/>
                          <w:lang w:val="es-PE"/>
                        </w:rPr>
                        <w:t>P</w:t>
                      </w:r>
                      <w:r w:rsidR="00F06A53" w:rsidRPr="00A97393">
                        <w:rPr>
                          <w:rFonts w:ascii="Arial Narrow" w:hAnsi="Arial Narrow"/>
                          <w:color w:val="0000FF"/>
                          <w:sz w:val="12"/>
                          <w:szCs w:val="12"/>
                          <w:lang w:val="es-PE"/>
                        </w:rPr>
                        <w:t>S</w:t>
                      </w:r>
                      <w:r w:rsidRPr="00A97393">
                        <w:rPr>
                          <w:rFonts w:ascii="Arial Narrow" w:hAnsi="Arial Narrow"/>
                          <w:color w:val="0000FF"/>
                          <w:sz w:val="12"/>
                          <w:szCs w:val="12"/>
                          <w:lang w:val="es-PE"/>
                        </w:rPr>
                        <w:t>-315</w:t>
                      </w:r>
                    </w:p>
                    <w:p w:rsidR="00864C97" w:rsidRPr="00A97393" w:rsidRDefault="00864C97" w:rsidP="00864C97">
                      <w:pPr>
                        <w:spacing w:before="0" w:after="0" w:line="240" w:lineRule="auto"/>
                        <w:ind w:left="0" w:right="0"/>
                        <w:jc w:val="center"/>
                        <w:rPr>
                          <w:rFonts w:ascii="Arial Narrow" w:hAnsi="Arial Narrow"/>
                          <w:color w:val="0000FF"/>
                          <w:sz w:val="12"/>
                          <w:szCs w:val="12"/>
                          <w:lang w:val="es-PE"/>
                        </w:rPr>
                      </w:pPr>
                      <w:r w:rsidRPr="00A97393">
                        <w:rPr>
                          <w:rFonts w:ascii="Arial Narrow" w:hAnsi="Arial Narrow"/>
                          <w:color w:val="0000FF"/>
                          <w:sz w:val="12"/>
                          <w:szCs w:val="12"/>
                          <w:lang w:val="es-PE"/>
                        </w:rPr>
                        <w:t>COORDENADA</w:t>
                      </w:r>
                      <w:r w:rsidR="001740FE">
                        <w:rPr>
                          <w:rFonts w:ascii="Arial Narrow" w:hAnsi="Arial Narrow"/>
                          <w:color w:val="0000FF"/>
                          <w:sz w:val="12"/>
                          <w:szCs w:val="12"/>
                          <w:lang w:val="es-PE"/>
                        </w:rPr>
                        <w:t>S WGS 84 18S</w:t>
                      </w:r>
                    </w:p>
                    <w:p w:rsidR="00864C97" w:rsidRPr="00A97393" w:rsidRDefault="00864C97" w:rsidP="00864C97">
                      <w:pPr>
                        <w:spacing w:before="0" w:after="0" w:line="240" w:lineRule="auto"/>
                        <w:ind w:left="0" w:right="0"/>
                        <w:jc w:val="center"/>
                        <w:rPr>
                          <w:rFonts w:ascii="Arial Narrow" w:hAnsi="Arial Narrow"/>
                          <w:color w:val="0000FF"/>
                          <w:sz w:val="12"/>
                          <w:szCs w:val="12"/>
                          <w:lang w:val="es-PE"/>
                        </w:rPr>
                      </w:pPr>
                      <w:r w:rsidRPr="00A97393">
                        <w:rPr>
                          <w:rFonts w:ascii="Arial Narrow" w:hAnsi="Arial Narrow"/>
                          <w:color w:val="0000FF"/>
                          <w:sz w:val="12"/>
                          <w:szCs w:val="12"/>
                          <w:lang w:val="es-PE"/>
                        </w:rPr>
                        <w:t>0297409 E  8647586 N</w:t>
                      </w:r>
                    </w:p>
                  </w:txbxContent>
                </v:textbox>
              </v:shape>
            </w:pict>
          </mc:Fallback>
        </mc:AlternateContent>
      </w:r>
      <w:r w:rsidR="00DC242C">
        <w:rPr>
          <w:rFonts w:ascii="Arial Narrow" w:hAnsi="Arial Narrow"/>
          <w:noProof/>
          <w:lang w:val="es-PE" w:eastAsia="es-PE"/>
        </w:rPr>
        <w:drawing>
          <wp:inline distT="0" distB="0" distL="0" distR="0">
            <wp:extent cx="5784112" cy="3030750"/>
            <wp:effectExtent l="0" t="0" r="762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95393" cy="3036661"/>
                    </a:xfrm>
                    <a:prstGeom prst="rect">
                      <a:avLst/>
                    </a:prstGeom>
                    <a:noFill/>
                    <a:ln>
                      <a:noFill/>
                    </a:ln>
                  </pic:spPr>
                </pic:pic>
              </a:graphicData>
            </a:graphic>
          </wp:inline>
        </w:drawing>
      </w:r>
    </w:p>
    <w:p w:rsidR="00DC242C" w:rsidRDefault="00DC242C" w:rsidP="001E60F6">
      <w:pPr>
        <w:shd w:val="clear" w:color="auto" w:fill="auto"/>
        <w:autoSpaceDE w:val="0"/>
        <w:autoSpaceDN w:val="0"/>
        <w:adjustRightInd w:val="0"/>
        <w:spacing w:before="0" w:after="0" w:line="240" w:lineRule="auto"/>
        <w:ind w:left="567" w:right="0"/>
        <w:rPr>
          <w:rFonts w:ascii="Arial Narrow" w:hAnsi="Arial Narrow"/>
        </w:rPr>
      </w:pPr>
    </w:p>
    <w:p w:rsidR="00F06A53" w:rsidRPr="00CC211F" w:rsidRDefault="00F06A53" w:rsidP="00F06A53">
      <w:pPr>
        <w:pStyle w:val="Descripcin"/>
        <w:spacing w:before="0" w:after="0"/>
        <w:ind w:right="431"/>
        <w:jc w:val="center"/>
        <w:rPr>
          <w:rFonts w:ascii="Arial Narrow" w:hAnsi="Arial Narrow"/>
          <w:color w:val="000000" w:themeColor="text1"/>
          <w:sz w:val="24"/>
          <w:szCs w:val="24"/>
        </w:rPr>
      </w:pPr>
      <w:r w:rsidRPr="00F06A53">
        <w:rPr>
          <w:rFonts w:ascii="Arial Narrow" w:hAnsi="Arial Narrow"/>
          <w:sz w:val="22"/>
          <w:szCs w:val="22"/>
        </w:rPr>
        <w:t>Figura</w:t>
      </w:r>
      <w:r w:rsidRPr="00F06A53">
        <w:rPr>
          <w:rFonts w:ascii="Arial Narrow" w:hAnsi="Arial Narrow"/>
          <w:sz w:val="22"/>
          <w:szCs w:val="22"/>
        </w:rPr>
        <w:noBreakHyphen/>
      </w:r>
      <w:r w:rsidRPr="00F06A53">
        <w:rPr>
          <w:rFonts w:ascii="Arial Narrow" w:hAnsi="Arial Narrow"/>
          <w:sz w:val="22"/>
          <w:szCs w:val="22"/>
        </w:rPr>
        <w:fldChar w:fldCharType="begin"/>
      </w:r>
      <w:r w:rsidRPr="00F06A53">
        <w:rPr>
          <w:rFonts w:ascii="Arial Narrow" w:hAnsi="Arial Narrow"/>
          <w:sz w:val="22"/>
          <w:szCs w:val="22"/>
        </w:rPr>
        <w:instrText xml:space="preserve"> SEQ Figura \* ARABIC \s 1 </w:instrText>
      </w:r>
      <w:r w:rsidRPr="00F06A53">
        <w:rPr>
          <w:rFonts w:ascii="Arial Narrow" w:hAnsi="Arial Narrow"/>
          <w:sz w:val="22"/>
          <w:szCs w:val="22"/>
        </w:rPr>
        <w:fldChar w:fldCharType="separate"/>
      </w:r>
      <w:r w:rsidR="00B6721A">
        <w:rPr>
          <w:rFonts w:ascii="Arial Narrow" w:hAnsi="Arial Narrow"/>
          <w:noProof/>
          <w:sz w:val="22"/>
          <w:szCs w:val="22"/>
        </w:rPr>
        <w:t>1</w:t>
      </w:r>
      <w:r w:rsidRPr="00F06A53">
        <w:rPr>
          <w:rFonts w:ascii="Arial Narrow" w:hAnsi="Arial Narrow"/>
          <w:sz w:val="22"/>
          <w:szCs w:val="22"/>
        </w:rPr>
        <w:fldChar w:fldCharType="end"/>
      </w:r>
      <w:r w:rsidRPr="00F06A53">
        <w:rPr>
          <w:rFonts w:ascii="Arial Narrow" w:hAnsi="Arial Narrow"/>
          <w:sz w:val="22"/>
          <w:szCs w:val="22"/>
        </w:rPr>
        <w:t xml:space="preserve"> Ubicación del Pozo P-315 en el Distrito de Pachacamac</w:t>
      </w:r>
    </w:p>
    <w:p w:rsidR="003B7B8C" w:rsidRPr="001E60F6" w:rsidRDefault="00B05A68" w:rsidP="00683511">
      <w:pPr>
        <w:pStyle w:val="Descripcin"/>
        <w:spacing w:before="0" w:after="0"/>
        <w:jc w:val="center"/>
        <w:rPr>
          <w:rFonts w:ascii="Arial Narrow" w:hAnsi="Arial Narrow"/>
          <w:sz w:val="22"/>
          <w:szCs w:val="22"/>
        </w:rPr>
      </w:pPr>
      <w:r w:rsidRPr="001E60F6">
        <w:rPr>
          <w:rFonts w:ascii="Arial Narrow" w:hAnsi="Arial Narrow"/>
          <w:sz w:val="22"/>
          <w:szCs w:val="22"/>
        </w:rPr>
        <w:t>Fu</w:t>
      </w:r>
      <w:r w:rsidR="003B7B8C" w:rsidRPr="001E60F6">
        <w:rPr>
          <w:rFonts w:ascii="Arial Narrow" w:hAnsi="Arial Narrow"/>
          <w:sz w:val="22"/>
          <w:szCs w:val="22"/>
        </w:rPr>
        <w:t xml:space="preserve">ente: </w:t>
      </w:r>
      <w:r w:rsidRPr="001E60F6">
        <w:rPr>
          <w:rFonts w:ascii="Arial Narrow" w:hAnsi="Arial Narrow"/>
          <w:sz w:val="22"/>
          <w:szCs w:val="22"/>
        </w:rPr>
        <w:t>Google Earth</w:t>
      </w:r>
    </w:p>
    <w:p w:rsidR="00683511" w:rsidRPr="001E60F6" w:rsidRDefault="00683511" w:rsidP="00683511">
      <w:pPr>
        <w:spacing w:before="0" w:after="0" w:line="240" w:lineRule="auto"/>
        <w:ind w:right="0"/>
        <w:rPr>
          <w:rFonts w:ascii="Arial Narrow" w:hAnsi="Arial Narrow"/>
        </w:rPr>
      </w:pPr>
    </w:p>
    <w:p w:rsidR="001722A8" w:rsidRPr="001E60F6" w:rsidRDefault="001722A8" w:rsidP="001722A8">
      <w:pPr>
        <w:pStyle w:val="Prrafodelista"/>
        <w:numPr>
          <w:ilvl w:val="0"/>
          <w:numId w:val="6"/>
        </w:numPr>
        <w:shd w:val="clear" w:color="auto" w:fill="auto"/>
        <w:spacing w:before="0" w:after="0" w:line="240" w:lineRule="auto"/>
        <w:ind w:right="0"/>
        <w:contextualSpacing w:val="0"/>
        <w:jc w:val="left"/>
        <w:rPr>
          <w:rFonts w:ascii="Arial Narrow" w:hAnsi="Arial Narrow"/>
          <w:b/>
          <w:vanish/>
        </w:rPr>
      </w:pPr>
    </w:p>
    <w:p w:rsidR="00F85814" w:rsidRPr="001E60F6" w:rsidRDefault="00DB50C5" w:rsidP="001722A8">
      <w:pPr>
        <w:numPr>
          <w:ilvl w:val="1"/>
          <w:numId w:val="6"/>
        </w:numPr>
        <w:shd w:val="clear" w:color="auto" w:fill="auto"/>
        <w:tabs>
          <w:tab w:val="clear" w:pos="1584"/>
          <w:tab w:val="num" w:pos="709"/>
        </w:tabs>
        <w:spacing w:before="0" w:after="0" w:line="240" w:lineRule="auto"/>
        <w:ind w:left="709" w:right="0"/>
        <w:jc w:val="left"/>
        <w:rPr>
          <w:rFonts w:ascii="Arial Narrow" w:hAnsi="Arial Narrow"/>
          <w:b/>
        </w:rPr>
      </w:pPr>
      <w:r>
        <w:rPr>
          <w:rFonts w:ascii="Arial Narrow" w:hAnsi="Arial Narrow"/>
          <w:b/>
        </w:rPr>
        <w:t xml:space="preserve">Descripción de </w:t>
      </w:r>
      <w:r w:rsidR="00122848">
        <w:rPr>
          <w:rFonts w:ascii="Arial Narrow" w:hAnsi="Arial Narrow"/>
          <w:b/>
        </w:rPr>
        <w:t>Caseta de Pozo Sustituto PS-315</w:t>
      </w:r>
    </w:p>
    <w:p w:rsidR="00683511" w:rsidRPr="001E60F6" w:rsidRDefault="00683511" w:rsidP="00650CA4">
      <w:pPr>
        <w:spacing w:before="0" w:after="0" w:line="240" w:lineRule="auto"/>
        <w:ind w:right="0"/>
        <w:rPr>
          <w:rFonts w:ascii="Arial Narrow" w:hAnsi="Arial Narrow"/>
        </w:rPr>
      </w:pPr>
    </w:p>
    <w:p w:rsidR="00A95535" w:rsidRDefault="00122848" w:rsidP="00864C97">
      <w:pPr>
        <w:spacing w:before="0" w:after="0" w:line="240" w:lineRule="auto"/>
        <w:ind w:right="0"/>
        <w:rPr>
          <w:rFonts w:ascii="Arial Narrow" w:hAnsi="Arial Narrow"/>
        </w:rPr>
      </w:pPr>
      <w:r>
        <w:rPr>
          <w:rFonts w:ascii="Arial Narrow" w:hAnsi="Arial Narrow"/>
        </w:rPr>
        <w:t>La caseta para el Pozo Sustituto PS-315, es de concreto reforzado de forma cuadrada de lado de 4.00 x 4.00 m el espesor de la pared es de 0.20 m y tiene una altura total de 3.30 m.</w:t>
      </w:r>
    </w:p>
    <w:p w:rsidR="00122848" w:rsidRDefault="00122848" w:rsidP="00864C97">
      <w:pPr>
        <w:spacing w:before="0" w:after="0" w:line="240" w:lineRule="auto"/>
        <w:ind w:right="0"/>
        <w:rPr>
          <w:rFonts w:ascii="Arial Narrow" w:hAnsi="Arial Narrow"/>
        </w:rPr>
      </w:pPr>
    </w:p>
    <w:p w:rsidR="00122848" w:rsidRDefault="00122848" w:rsidP="00864C97">
      <w:pPr>
        <w:spacing w:before="0" w:after="0" w:line="240" w:lineRule="auto"/>
        <w:ind w:right="0"/>
        <w:rPr>
          <w:rFonts w:ascii="Arial Narrow" w:hAnsi="Arial Narrow"/>
        </w:rPr>
      </w:pPr>
      <w:r>
        <w:rPr>
          <w:rFonts w:ascii="Arial Narrow" w:hAnsi="Arial Narrow"/>
        </w:rPr>
        <w:t>La cubierta está constituida por una losa de concreto de 0.20 m de espesor de con dimensiones de 4.20x4.20 m, apoyada sobre muros de concreto armado. En la losa existen 2 aberturas de 0.60x0.60 m para la entrada de personal con una tapa metálica y una abertura de 1.50x1.50 m con una tapa de concreto, esta entrada sirve para la instalación de la bomba.</w:t>
      </w:r>
    </w:p>
    <w:p w:rsidR="00122848" w:rsidRDefault="00122848" w:rsidP="00864C97">
      <w:pPr>
        <w:spacing w:before="0" w:after="0" w:line="240" w:lineRule="auto"/>
        <w:ind w:right="0"/>
        <w:rPr>
          <w:rFonts w:ascii="Arial Narrow" w:hAnsi="Arial Narrow"/>
        </w:rPr>
      </w:pPr>
    </w:p>
    <w:p w:rsidR="00122848" w:rsidRDefault="00122848" w:rsidP="00864C97">
      <w:pPr>
        <w:spacing w:before="0" w:after="0" w:line="240" w:lineRule="auto"/>
        <w:ind w:right="0"/>
        <w:rPr>
          <w:rFonts w:ascii="Arial Narrow" w:hAnsi="Arial Narrow"/>
        </w:rPr>
      </w:pPr>
      <w:r>
        <w:rPr>
          <w:rFonts w:ascii="Arial Narrow" w:hAnsi="Arial Narrow"/>
        </w:rPr>
        <w:t xml:space="preserve">En el interior de la caseta </w:t>
      </w:r>
      <w:r w:rsidR="00461A56">
        <w:rPr>
          <w:rFonts w:ascii="Arial Narrow" w:hAnsi="Arial Narrow"/>
        </w:rPr>
        <w:t>tiene las dimensiones de 3.60x3.60x2.60 m, con acabado solaqueado en su interior.</w:t>
      </w:r>
    </w:p>
    <w:p w:rsidR="00461A56" w:rsidRDefault="00461A56" w:rsidP="00864C97">
      <w:pPr>
        <w:spacing w:before="0" w:after="0" w:line="240" w:lineRule="auto"/>
        <w:ind w:right="0"/>
        <w:rPr>
          <w:rFonts w:ascii="Arial Narrow" w:hAnsi="Arial Narrow"/>
        </w:rPr>
      </w:pPr>
    </w:p>
    <w:p w:rsidR="00461A56" w:rsidRDefault="00461A56" w:rsidP="00864C97">
      <w:pPr>
        <w:spacing w:before="0" w:after="0" w:line="240" w:lineRule="auto"/>
        <w:ind w:right="0"/>
        <w:rPr>
          <w:rFonts w:ascii="Arial Narrow" w:hAnsi="Arial Narrow"/>
        </w:rPr>
      </w:pPr>
      <w:r>
        <w:rPr>
          <w:rFonts w:ascii="Arial Narrow" w:hAnsi="Arial Narrow"/>
        </w:rPr>
        <w:t>La cimentación consiste en una losa de concreto reforzada en los dos sentidos con un espesor de 0.20 m, teniendo un ensanche tipo zapata en la zona perimetral del muro con un ancho promedio de 0.75 m y un peralte de 0.40 m</w:t>
      </w:r>
    </w:p>
    <w:p w:rsidR="00461A56" w:rsidRDefault="00461A56" w:rsidP="00864C97">
      <w:pPr>
        <w:spacing w:before="0" w:after="0" w:line="240" w:lineRule="auto"/>
        <w:ind w:right="0"/>
        <w:rPr>
          <w:rFonts w:ascii="Arial Narrow" w:hAnsi="Arial Narrow"/>
        </w:rPr>
      </w:pPr>
    </w:p>
    <w:p w:rsidR="00461A56" w:rsidRPr="00A0526D" w:rsidRDefault="00461A56" w:rsidP="00A0526D">
      <w:pPr>
        <w:pStyle w:val="Prrafodelista"/>
        <w:numPr>
          <w:ilvl w:val="0"/>
          <w:numId w:val="31"/>
        </w:numPr>
        <w:shd w:val="clear" w:color="auto" w:fill="auto"/>
        <w:spacing w:before="0" w:after="0" w:line="240" w:lineRule="auto"/>
        <w:ind w:left="709" w:right="0" w:hanging="425"/>
        <w:jc w:val="left"/>
        <w:rPr>
          <w:rFonts w:ascii="Arial Narrow" w:hAnsi="Arial Narrow"/>
          <w:b/>
        </w:rPr>
      </w:pPr>
      <w:r w:rsidRPr="00A0526D">
        <w:rPr>
          <w:rFonts w:ascii="Arial Narrow" w:hAnsi="Arial Narrow"/>
          <w:b/>
        </w:rPr>
        <w:t xml:space="preserve">Consideraciones Generales </w:t>
      </w:r>
    </w:p>
    <w:p w:rsidR="00461A56" w:rsidRPr="00461A56" w:rsidRDefault="00461A56" w:rsidP="00461A56">
      <w:pPr>
        <w:spacing w:before="0" w:after="0" w:line="240" w:lineRule="auto"/>
        <w:ind w:right="0"/>
        <w:rPr>
          <w:rFonts w:ascii="Arial Narrow" w:hAnsi="Arial Narrow"/>
        </w:rPr>
      </w:pPr>
      <w:r w:rsidRPr="00461A56">
        <w:rPr>
          <w:rFonts w:ascii="Arial Narrow" w:hAnsi="Arial Narrow"/>
        </w:rPr>
        <w:t xml:space="preserve"> </w:t>
      </w:r>
    </w:p>
    <w:p w:rsidR="00461A56" w:rsidRDefault="00461A56" w:rsidP="00461A56">
      <w:pPr>
        <w:spacing w:before="0" w:after="0" w:line="240" w:lineRule="auto"/>
        <w:ind w:right="0"/>
        <w:rPr>
          <w:rFonts w:ascii="Arial Narrow" w:hAnsi="Arial Narrow"/>
        </w:rPr>
      </w:pPr>
      <w:r w:rsidRPr="00461A56">
        <w:rPr>
          <w:rFonts w:ascii="Arial Narrow" w:hAnsi="Arial Narrow"/>
        </w:rPr>
        <w:t xml:space="preserve">En el diseño se ha considerado una capacidad admisible del terreno, según las características </w:t>
      </w:r>
      <w:r>
        <w:rPr>
          <w:rFonts w:ascii="Arial Narrow" w:hAnsi="Arial Narrow"/>
        </w:rPr>
        <w:t>y parámetros de diseño indicado</w:t>
      </w:r>
      <w:r w:rsidRPr="00461A56">
        <w:rPr>
          <w:rFonts w:ascii="Arial Narrow" w:hAnsi="Arial Narrow"/>
        </w:rPr>
        <w:t xml:space="preserve"> en </w:t>
      </w:r>
      <w:r>
        <w:rPr>
          <w:rFonts w:ascii="Arial Narrow" w:hAnsi="Arial Narrow"/>
        </w:rPr>
        <w:t>el</w:t>
      </w:r>
      <w:r w:rsidRPr="00461A56">
        <w:rPr>
          <w:rFonts w:ascii="Arial Narrow" w:hAnsi="Arial Narrow"/>
        </w:rPr>
        <w:t xml:space="preserve"> Estudio de Mecánica de Suelos.</w:t>
      </w:r>
    </w:p>
    <w:p w:rsidR="00461A56" w:rsidRPr="00461A56" w:rsidRDefault="00461A56" w:rsidP="00461A56">
      <w:pPr>
        <w:spacing w:before="0" w:after="0" w:line="240" w:lineRule="auto"/>
        <w:ind w:right="0"/>
        <w:rPr>
          <w:rFonts w:ascii="Arial Narrow" w:hAnsi="Arial Narrow"/>
        </w:rPr>
      </w:pPr>
      <w:r w:rsidRPr="00461A56">
        <w:rPr>
          <w:rFonts w:ascii="Arial Narrow" w:hAnsi="Arial Narrow"/>
        </w:rPr>
        <w:t xml:space="preserve"> </w:t>
      </w:r>
    </w:p>
    <w:p w:rsidR="00461A56" w:rsidRDefault="00461A56" w:rsidP="00461A56">
      <w:pPr>
        <w:spacing w:before="0" w:after="0" w:line="240" w:lineRule="auto"/>
        <w:ind w:right="0"/>
        <w:rPr>
          <w:rFonts w:ascii="Arial Narrow" w:hAnsi="Arial Narrow"/>
        </w:rPr>
      </w:pPr>
      <w:r w:rsidRPr="00461A56">
        <w:rPr>
          <w:rFonts w:ascii="Arial Narrow" w:hAnsi="Arial Narrow"/>
        </w:rPr>
        <w:t>En general el diseño ha considerado una resistencia a la compresión del concreto de 2</w:t>
      </w:r>
      <w:r>
        <w:rPr>
          <w:rFonts w:ascii="Arial Narrow" w:hAnsi="Arial Narrow"/>
        </w:rPr>
        <w:t>1</w:t>
      </w:r>
      <w:r w:rsidRPr="00461A56">
        <w:rPr>
          <w:rFonts w:ascii="Arial Narrow" w:hAnsi="Arial Narrow"/>
        </w:rPr>
        <w:t xml:space="preserve">0 </w:t>
      </w:r>
      <w:r>
        <w:rPr>
          <w:rFonts w:ascii="Arial Narrow" w:hAnsi="Arial Narrow"/>
        </w:rPr>
        <w:t>k</w:t>
      </w:r>
      <w:r w:rsidRPr="00461A56">
        <w:rPr>
          <w:rFonts w:ascii="Arial Narrow" w:hAnsi="Arial Narrow"/>
        </w:rPr>
        <w:t>g/cm</w:t>
      </w:r>
      <w:r w:rsidRPr="00461A56">
        <w:rPr>
          <w:rFonts w:ascii="Arial Narrow" w:hAnsi="Arial Narrow"/>
          <w:vertAlign w:val="superscript"/>
        </w:rPr>
        <w:t>2</w:t>
      </w:r>
      <w:r w:rsidRPr="00461A56">
        <w:rPr>
          <w:rFonts w:ascii="Arial Narrow" w:hAnsi="Arial Narrow"/>
        </w:rPr>
        <w:t>,</w:t>
      </w:r>
      <w:r>
        <w:rPr>
          <w:rFonts w:ascii="Arial Narrow" w:hAnsi="Arial Narrow"/>
        </w:rPr>
        <w:t xml:space="preserve"> </w:t>
      </w:r>
      <w:r w:rsidRPr="00461A56">
        <w:rPr>
          <w:rFonts w:ascii="Arial Narrow" w:hAnsi="Arial Narrow"/>
        </w:rPr>
        <w:t>para todos los elementos estructurales</w:t>
      </w:r>
      <w:r>
        <w:rPr>
          <w:rFonts w:ascii="Arial Narrow" w:hAnsi="Arial Narrow"/>
        </w:rPr>
        <w:t xml:space="preserve"> de la caseta, así como en las losas de apoyo de la bomba y los dados de concreto se ha considerado concreto f’c=210 kg/cm².</w:t>
      </w:r>
    </w:p>
    <w:p w:rsidR="00461A56" w:rsidRDefault="00461A56" w:rsidP="00461A56">
      <w:pPr>
        <w:spacing w:before="0" w:after="0" w:line="240" w:lineRule="auto"/>
        <w:ind w:right="0"/>
        <w:rPr>
          <w:rFonts w:ascii="Arial Narrow" w:hAnsi="Arial Narrow"/>
        </w:rPr>
      </w:pPr>
    </w:p>
    <w:p w:rsidR="00461A56" w:rsidRDefault="00461A56" w:rsidP="00461A56">
      <w:pPr>
        <w:spacing w:before="0" w:after="0" w:line="240" w:lineRule="auto"/>
        <w:ind w:right="0"/>
        <w:rPr>
          <w:rFonts w:ascii="Arial Narrow" w:hAnsi="Arial Narrow"/>
        </w:rPr>
      </w:pPr>
      <w:r w:rsidRPr="00461A56">
        <w:rPr>
          <w:rFonts w:ascii="Arial Narrow" w:hAnsi="Arial Narrow"/>
        </w:rPr>
        <w:lastRenderedPageBreak/>
        <w:t xml:space="preserve">En general para las estructuras se utilizara Cemento Portland Tipo </w:t>
      </w:r>
      <w:r>
        <w:rPr>
          <w:rFonts w:ascii="Arial Narrow" w:hAnsi="Arial Narrow"/>
        </w:rPr>
        <w:t>V</w:t>
      </w:r>
      <w:r w:rsidRPr="00461A56">
        <w:rPr>
          <w:rFonts w:ascii="Arial Narrow" w:hAnsi="Arial Narrow"/>
        </w:rPr>
        <w:t xml:space="preserve"> para la</w:t>
      </w:r>
      <w:r>
        <w:rPr>
          <w:rFonts w:ascii="Arial Narrow" w:hAnsi="Arial Narrow"/>
        </w:rPr>
        <w:t xml:space="preserve"> </w:t>
      </w:r>
      <w:r w:rsidRPr="00461A56">
        <w:rPr>
          <w:rFonts w:ascii="Arial Narrow" w:hAnsi="Arial Narrow"/>
        </w:rPr>
        <w:t xml:space="preserve">preparación del concreto, </w:t>
      </w:r>
      <w:r>
        <w:rPr>
          <w:rFonts w:ascii="Arial Narrow" w:hAnsi="Arial Narrow"/>
        </w:rPr>
        <w:t>ya que la estructura tiene contacto con el terreno y asi lo recomienda en el estudio de mecánica de suelos.</w:t>
      </w:r>
    </w:p>
    <w:p w:rsidR="00461A56" w:rsidRPr="00461A56" w:rsidRDefault="00461A56" w:rsidP="00461A56">
      <w:pPr>
        <w:spacing w:before="0" w:after="0" w:line="240" w:lineRule="auto"/>
        <w:ind w:right="0"/>
        <w:rPr>
          <w:rFonts w:ascii="Arial Narrow" w:hAnsi="Arial Narrow"/>
        </w:rPr>
      </w:pPr>
    </w:p>
    <w:p w:rsidR="00461A56" w:rsidRPr="00461A56" w:rsidRDefault="00461A56" w:rsidP="00461A56">
      <w:pPr>
        <w:spacing w:before="0" w:after="0" w:line="240" w:lineRule="auto"/>
        <w:ind w:right="0"/>
        <w:rPr>
          <w:rFonts w:ascii="Arial Narrow" w:hAnsi="Arial Narrow"/>
        </w:rPr>
      </w:pPr>
      <w:r w:rsidRPr="00461A56">
        <w:rPr>
          <w:rFonts w:ascii="Arial Narrow" w:hAnsi="Arial Narrow"/>
        </w:rPr>
        <w:t>El refuerzo consiste en</w:t>
      </w:r>
      <w:r>
        <w:rPr>
          <w:rFonts w:ascii="Arial Narrow" w:hAnsi="Arial Narrow"/>
        </w:rPr>
        <w:t xml:space="preserve"> </w:t>
      </w:r>
      <w:r w:rsidRPr="00461A56">
        <w:rPr>
          <w:rFonts w:ascii="Arial Narrow" w:hAnsi="Arial Narrow"/>
        </w:rPr>
        <w:t>varillas corrugadas de acero</w:t>
      </w:r>
      <w:r>
        <w:rPr>
          <w:rFonts w:ascii="Arial Narrow" w:hAnsi="Arial Narrow"/>
        </w:rPr>
        <w:t xml:space="preserve"> con un esfuerzo de fluencia </w:t>
      </w:r>
      <w:r w:rsidRPr="00461A56">
        <w:rPr>
          <w:rFonts w:ascii="Arial Narrow" w:hAnsi="Arial Narrow"/>
        </w:rPr>
        <w:t xml:space="preserve">de 4200 </w:t>
      </w:r>
      <w:r>
        <w:rPr>
          <w:rFonts w:ascii="Arial Narrow" w:hAnsi="Arial Narrow"/>
        </w:rPr>
        <w:t>k</w:t>
      </w:r>
      <w:r w:rsidRPr="00461A56">
        <w:rPr>
          <w:rFonts w:ascii="Arial Narrow" w:hAnsi="Arial Narrow"/>
        </w:rPr>
        <w:t>g/cm</w:t>
      </w:r>
      <w:r w:rsidRPr="00461A56">
        <w:rPr>
          <w:rFonts w:ascii="Arial Narrow" w:hAnsi="Arial Narrow"/>
          <w:vertAlign w:val="superscript"/>
        </w:rPr>
        <w:t>2</w:t>
      </w:r>
      <w:r w:rsidRPr="00461A56">
        <w:rPr>
          <w:rFonts w:ascii="Arial Narrow" w:hAnsi="Arial Narrow"/>
        </w:rPr>
        <w:t xml:space="preserve">. </w:t>
      </w:r>
    </w:p>
    <w:p w:rsidR="00461A56" w:rsidRDefault="00461A56" w:rsidP="00864C97">
      <w:pPr>
        <w:spacing w:before="0" w:after="0" w:line="240" w:lineRule="auto"/>
        <w:ind w:right="0"/>
        <w:rPr>
          <w:rFonts w:ascii="Arial Narrow" w:hAnsi="Arial Narrow"/>
        </w:rPr>
      </w:pPr>
    </w:p>
    <w:p w:rsidR="00A0526D" w:rsidRPr="00A0526D" w:rsidRDefault="00A0526D" w:rsidP="00A0526D">
      <w:pPr>
        <w:pStyle w:val="Prrafodelista"/>
        <w:numPr>
          <w:ilvl w:val="0"/>
          <w:numId w:val="31"/>
        </w:numPr>
        <w:shd w:val="clear" w:color="auto" w:fill="auto"/>
        <w:spacing w:before="0" w:after="0" w:line="240" w:lineRule="auto"/>
        <w:ind w:left="709" w:right="0" w:hanging="425"/>
        <w:jc w:val="left"/>
        <w:rPr>
          <w:rFonts w:ascii="Arial Narrow" w:hAnsi="Arial Narrow"/>
          <w:b/>
        </w:rPr>
      </w:pPr>
      <w:r w:rsidRPr="00A0526D">
        <w:rPr>
          <w:rFonts w:ascii="Arial Narrow" w:hAnsi="Arial Narrow"/>
          <w:b/>
        </w:rPr>
        <w:t xml:space="preserve">Consideraciones Generales para El Diseño Estructural </w:t>
      </w:r>
    </w:p>
    <w:p w:rsidR="00A0526D" w:rsidRPr="00A0526D" w:rsidRDefault="00A0526D" w:rsidP="00A0526D">
      <w:pPr>
        <w:spacing w:before="0" w:after="0" w:line="240" w:lineRule="auto"/>
        <w:ind w:right="0"/>
        <w:rPr>
          <w:rFonts w:ascii="Arial Narrow" w:hAnsi="Arial Narrow"/>
        </w:rPr>
      </w:pPr>
      <w:r w:rsidRPr="00A0526D">
        <w:rPr>
          <w:rFonts w:ascii="Arial Narrow" w:hAnsi="Arial Narrow"/>
        </w:rPr>
        <w:t xml:space="preserve"> </w:t>
      </w:r>
    </w:p>
    <w:p w:rsidR="00A0526D" w:rsidRPr="00A0526D" w:rsidRDefault="00A0526D" w:rsidP="00A0526D">
      <w:pPr>
        <w:spacing w:before="0" w:after="0" w:line="240" w:lineRule="auto"/>
        <w:ind w:right="0"/>
        <w:rPr>
          <w:rFonts w:ascii="Arial Narrow" w:hAnsi="Arial Narrow"/>
        </w:rPr>
      </w:pPr>
      <w:r w:rsidRPr="00A0526D">
        <w:rPr>
          <w:rFonts w:ascii="Arial Narrow" w:hAnsi="Arial Narrow"/>
        </w:rPr>
        <w:t xml:space="preserve">Para elaborar el Proyecto Estructural se ha utilizado los siguientes criterios, reglamentos y programas de análisis estructural: </w:t>
      </w:r>
    </w:p>
    <w:p w:rsidR="00A0526D" w:rsidRPr="00A0526D" w:rsidRDefault="00A0526D" w:rsidP="00A0526D">
      <w:pPr>
        <w:spacing w:before="0" w:after="0" w:line="240" w:lineRule="auto"/>
        <w:ind w:right="0"/>
        <w:rPr>
          <w:rFonts w:ascii="Arial Narrow" w:hAnsi="Arial Narrow"/>
        </w:rPr>
      </w:pPr>
      <w:r w:rsidRPr="00A0526D">
        <w:rPr>
          <w:rFonts w:ascii="Arial Narrow" w:hAnsi="Arial Narrow"/>
        </w:rPr>
        <w:t xml:space="preserve"> </w:t>
      </w:r>
    </w:p>
    <w:p w:rsidR="00A0526D" w:rsidRPr="00A0526D" w:rsidRDefault="00A0526D" w:rsidP="00A0526D">
      <w:pPr>
        <w:spacing w:before="0" w:after="0" w:line="240" w:lineRule="auto"/>
        <w:ind w:right="0"/>
        <w:rPr>
          <w:rFonts w:ascii="Arial Narrow" w:hAnsi="Arial Narrow"/>
        </w:rPr>
      </w:pPr>
      <w:r w:rsidRPr="00A0526D">
        <w:rPr>
          <w:rFonts w:ascii="Arial Narrow" w:hAnsi="Arial Narrow"/>
        </w:rPr>
        <w:t xml:space="preserve">Previamente al análisis estructural, se efectuó el dimensionamiento de todos los elementos estructurales y estimación de las cargas actuantes en las estructuras, como: </w:t>
      </w:r>
    </w:p>
    <w:p w:rsidR="00A0526D" w:rsidRPr="00A0526D" w:rsidRDefault="00A0526D" w:rsidP="00A0526D">
      <w:pPr>
        <w:spacing w:before="0" w:after="0" w:line="240" w:lineRule="auto"/>
        <w:ind w:right="0"/>
        <w:rPr>
          <w:rFonts w:ascii="Arial Narrow" w:hAnsi="Arial Narrow"/>
        </w:rPr>
      </w:pPr>
      <w:r w:rsidRPr="00A0526D">
        <w:rPr>
          <w:rFonts w:ascii="Arial Narrow" w:hAnsi="Arial Narrow"/>
        </w:rPr>
        <w:t xml:space="preserve"> </w:t>
      </w:r>
    </w:p>
    <w:p w:rsidR="00A0526D" w:rsidRPr="00A0526D" w:rsidRDefault="00A0526D" w:rsidP="00A0526D">
      <w:pPr>
        <w:pStyle w:val="Prrafodelista"/>
        <w:numPr>
          <w:ilvl w:val="0"/>
          <w:numId w:val="32"/>
        </w:numPr>
        <w:spacing w:before="0" w:after="0" w:line="240" w:lineRule="auto"/>
        <w:ind w:left="993" w:right="0" w:hanging="284"/>
        <w:rPr>
          <w:rFonts w:ascii="Arial Narrow" w:hAnsi="Arial Narrow"/>
        </w:rPr>
      </w:pPr>
      <w:r w:rsidRPr="00A0526D">
        <w:rPr>
          <w:rFonts w:ascii="Arial Narrow" w:hAnsi="Arial Narrow"/>
        </w:rPr>
        <w:t xml:space="preserve">Cargas de gravedad: cargas permanentes (muertas) y cargas no permanentes (vivas o sobrecargas) </w:t>
      </w:r>
    </w:p>
    <w:p w:rsidR="00A0526D" w:rsidRPr="00A0526D" w:rsidRDefault="00A0526D" w:rsidP="00A0526D">
      <w:pPr>
        <w:pStyle w:val="Prrafodelista"/>
        <w:numPr>
          <w:ilvl w:val="0"/>
          <w:numId w:val="32"/>
        </w:numPr>
        <w:spacing w:before="0" w:after="0" w:line="240" w:lineRule="auto"/>
        <w:ind w:left="993" w:right="0" w:hanging="284"/>
        <w:rPr>
          <w:rFonts w:ascii="Arial Narrow" w:hAnsi="Arial Narrow"/>
        </w:rPr>
      </w:pPr>
      <w:r w:rsidRPr="00A0526D">
        <w:rPr>
          <w:rFonts w:ascii="Arial Narrow" w:hAnsi="Arial Narrow"/>
        </w:rPr>
        <w:t>Empuje lateral del terreno</w:t>
      </w:r>
    </w:p>
    <w:p w:rsidR="00A0526D" w:rsidRPr="00A0526D" w:rsidRDefault="00A0526D" w:rsidP="00A0526D">
      <w:pPr>
        <w:pStyle w:val="Prrafodelista"/>
        <w:numPr>
          <w:ilvl w:val="0"/>
          <w:numId w:val="32"/>
        </w:numPr>
        <w:spacing w:before="0" w:after="0" w:line="240" w:lineRule="auto"/>
        <w:ind w:left="993" w:right="0" w:hanging="284"/>
        <w:rPr>
          <w:rFonts w:ascii="Arial Narrow" w:hAnsi="Arial Narrow"/>
        </w:rPr>
      </w:pPr>
      <w:r w:rsidRPr="00A0526D">
        <w:rPr>
          <w:rFonts w:ascii="Arial Narrow" w:hAnsi="Arial Narrow"/>
        </w:rPr>
        <w:t xml:space="preserve">Cargas laterales sísmicas </w:t>
      </w:r>
    </w:p>
    <w:p w:rsidR="00A0526D" w:rsidRPr="00A0526D" w:rsidRDefault="00A0526D" w:rsidP="00A0526D">
      <w:pPr>
        <w:spacing w:before="0" w:after="0" w:line="240" w:lineRule="auto"/>
        <w:ind w:right="0"/>
        <w:rPr>
          <w:rFonts w:ascii="Arial Narrow" w:hAnsi="Arial Narrow"/>
        </w:rPr>
      </w:pPr>
      <w:r w:rsidRPr="00A0526D">
        <w:rPr>
          <w:rFonts w:ascii="Arial Narrow" w:hAnsi="Arial Narrow"/>
        </w:rPr>
        <w:t xml:space="preserve"> </w:t>
      </w:r>
    </w:p>
    <w:p w:rsidR="00A0526D" w:rsidRDefault="00A0526D" w:rsidP="00A0526D">
      <w:pPr>
        <w:spacing w:before="0" w:after="0" w:line="240" w:lineRule="auto"/>
        <w:ind w:right="0"/>
        <w:rPr>
          <w:rFonts w:ascii="Arial Narrow" w:hAnsi="Arial Narrow"/>
        </w:rPr>
      </w:pPr>
      <w:r w:rsidRPr="00A0526D">
        <w:rPr>
          <w:rFonts w:ascii="Arial Narrow" w:hAnsi="Arial Narrow"/>
        </w:rPr>
        <w:t xml:space="preserve">Las cargas de gravedad se han determinado siguiendo los criterios de la Norma Técnica de Edificación </w:t>
      </w:r>
    </w:p>
    <w:p w:rsidR="00A0526D" w:rsidRDefault="00A0526D" w:rsidP="00A0526D">
      <w:pPr>
        <w:spacing w:before="0" w:after="0" w:line="240" w:lineRule="auto"/>
        <w:ind w:right="0"/>
        <w:rPr>
          <w:rFonts w:ascii="Arial Narrow" w:hAnsi="Arial Narrow"/>
        </w:rPr>
      </w:pPr>
    </w:p>
    <w:p w:rsidR="00A0526D" w:rsidRPr="00A0526D" w:rsidRDefault="00A0526D" w:rsidP="00A0526D">
      <w:pPr>
        <w:pStyle w:val="Prrafodelista"/>
        <w:numPr>
          <w:ilvl w:val="0"/>
          <w:numId w:val="32"/>
        </w:numPr>
        <w:spacing w:before="0" w:after="0" w:line="240" w:lineRule="auto"/>
        <w:ind w:left="993" w:right="0" w:hanging="284"/>
        <w:rPr>
          <w:rFonts w:ascii="Arial Narrow" w:hAnsi="Arial Narrow"/>
        </w:rPr>
      </w:pPr>
      <w:r w:rsidRPr="00A0526D">
        <w:rPr>
          <w:rFonts w:ascii="Arial Narrow" w:hAnsi="Arial Narrow"/>
        </w:rPr>
        <w:t xml:space="preserve">E.020 Cargas </w:t>
      </w:r>
    </w:p>
    <w:p w:rsidR="00A0526D" w:rsidRPr="00A0526D" w:rsidRDefault="00A0526D" w:rsidP="00A0526D">
      <w:pPr>
        <w:pStyle w:val="Prrafodelista"/>
        <w:numPr>
          <w:ilvl w:val="0"/>
          <w:numId w:val="32"/>
        </w:numPr>
        <w:spacing w:before="0" w:after="0" w:line="240" w:lineRule="auto"/>
        <w:ind w:left="993" w:right="0" w:hanging="284"/>
        <w:rPr>
          <w:rFonts w:ascii="Arial Narrow" w:hAnsi="Arial Narrow"/>
        </w:rPr>
      </w:pPr>
      <w:r>
        <w:rPr>
          <w:rFonts w:ascii="Arial Narrow" w:hAnsi="Arial Narrow"/>
        </w:rPr>
        <w:t xml:space="preserve">E.030 </w:t>
      </w:r>
      <w:r w:rsidRPr="00A0526D">
        <w:rPr>
          <w:rFonts w:ascii="Arial Narrow" w:hAnsi="Arial Narrow"/>
        </w:rPr>
        <w:t xml:space="preserve">Diseño Sismo-resistente </w:t>
      </w:r>
    </w:p>
    <w:p w:rsidR="00461A56" w:rsidRDefault="00461A56" w:rsidP="00864C97">
      <w:pPr>
        <w:spacing w:before="0" w:after="0" w:line="240" w:lineRule="auto"/>
        <w:ind w:right="0"/>
        <w:rPr>
          <w:rFonts w:ascii="Arial Narrow" w:hAnsi="Arial Narrow"/>
        </w:rPr>
      </w:pPr>
    </w:p>
    <w:p w:rsidR="00461A56" w:rsidRPr="00A0526D" w:rsidRDefault="00A0526D" w:rsidP="00A0526D">
      <w:pPr>
        <w:pStyle w:val="Prrafodelista"/>
        <w:numPr>
          <w:ilvl w:val="0"/>
          <w:numId w:val="31"/>
        </w:numPr>
        <w:shd w:val="clear" w:color="auto" w:fill="auto"/>
        <w:spacing w:before="0" w:after="0" w:line="240" w:lineRule="auto"/>
        <w:ind w:left="709" w:right="0" w:hanging="425"/>
        <w:jc w:val="left"/>
        <w:rPr>
          <w:rFonts w:ascii="Arial Narrow" w:hAnsi="Arial Narrow"/>
          <w:b/>
        </w:rPr>
      </w:pPr>
      <w:r w:rsidRPr="00A0526D">
        <w:rPr>
          <w:rFonts w:ascii="Arial Narrow" w:hAnsi="Arial Narrow"/>
          <w:b/>
        </w:rPr>
        <w:t>Análisis Estructural</w:t>
      </w:r>
    </w:p>
    <w:p w:rsidR="00A0526D" w:rsidRPr="00A0526D" w:rsidRDefault="00A0526D" w:rsidP="00A0526D">
      <w:pPr>
        <w:pStyle w:val="Prrafodelista"/>
        <w:spacing w:before="0" w:after="0" w:line="240" w:lineRule="auto"/>
        <w:ind w:left="1440" w:right="0"/>
        <w:rPr>
          <w:rFonts w:ascii="Arial Narrow" w:hAnsi="Arial Narrow"/>
        </w:rPr>
      </w:pPr>
    </w:p>
    <w:p w:rsidR="00461A56" w:rsidRDefault="00A0526D" w:rsidP="00A0526D">
      <w:pPr>
        <w:spacing w:before="0" w:after="0" w:line="240" w:lineRule="auto"/>
        <w:ind w:right="0"/>
        <w:rPr>
          <w:rFonts w:ascii="Arial Narrow" w:hAnsi="Arial Narrow"/>
        </w:rPr>
      </w:pPr>
      <w:r w:rsidRPr="00A0526D">
        <w:rPr>
          <w:rFonts w:ascii="Arial Narrow" w:hAnsi="Arial Narrow"/>
        </w:rPr>
        <w:t xml:space="preserve">El análisis estructural se </w:t>
      </w:r>
      <w:r w:rsidR="00F430BB" w:rsidRPr="00A0526D">
        <w:rPr>
          <w:rFonts w:ascii="Arial Narrow" w:hAnsi="Arial Narrow"/>
        </w:rPr>
        <w:t>realizó</w:t>
      </w:r>
      <w:r w:rsidRPr="00A0526D">
        <w:rPr>
          <w:rFonts w:ascii="Arial Narrow" w:hAnsi="Arial Narrow"/>
        </w:rPr>
        <w:t xml:space="preserve"> </w:t>
      </w:r>
      <w:r w:rsidR="00F430BB">
        <w:rPr>
          <w:rFonts w:ascii="Arial Narrow" w:hAnsi="Arial Narrow"/>
        </w:rPr>
        <w:t xml:space="preserve">considerando los muros como muro de contención en voladizo, que el cual actúan las fuerzas del empuje de la tierra, y la losa se consideró apoyada en los muros, se definió la </w:t>
      </w:r>
      <w:r w:rsidRPr="00A0526D">
        <w:rPr>
          <w:rFonts w:ascii="Arial Narrow" w:hAnsi="Arial Narrow"/>
        </w:rPr>
        <w:t>geometría general, propiedades de los materiales, condiciones de apoyo, restricciones de desplazamiento, cargas básicas en  la estructura y combinaciones</w:t>
      </w:r>
      <w:r w:rsidR="00F430BB">
        <w:rPr>
          <w:rFonts w:ascii="Arial Narrow" w:hAnsi="Arial Narrow"/>
        </w:rPr>
        <w:t xml:space="preserve"> </w:t>
      </w:r>
      <w:r w:rsidRPr="00A0526D">
        <w:rPr>
          <w:rFonts w:ascii="Arial Narrow" w:hAnsi="Arial Narrow"/>
        </w:rPr>
        <w:t>de carga.</w:t>
      </w:r>
    </w:p>
    <w:p w:rsidR="00F430BB" w:rsidRPr="00F430BB" w:rsidRDefault="00F430BB" w:rsidP="00F430BB">
      <w:pPr>
        <w:spacing w:before="0" w:after="0" w:line="240" w:lineRule="auto"/>
        <w:ind w:right="0"/>
        <w:rPr>
          <w:rFonts w:ascii="Arial Narrow" w:hAnsi="Arial Narrow"/>
        </w:rPr>
      </w:pPr>
      <w:r w:rsidRPr="00F430BB">
        <w:rPr>
          <w:rFonts w:ascii="Arial Narrow" w:hAnsi="Arial Narrow"/>
        </w:rPr>
        <w:t xml:space="preserve"> </w:t>
      </w:r>
    </w:p>
    <w:p w:rsidR="00F430BB" w:rsidRPr="00F430BB" w:rsidRDefault="00F430BB" w:rsidP="00F430BB">
      <w:pPr>
        <w:pStyle w:val="Prrafodelista"/>
        <w:numPr>
          <w:ilvl w:val="0"/>
          <w:numId w:val="31"/>
        </w:numPr>
        <w:shd w:val="clear" w:color="auto" w:fill="auto"/>
        <w:spacing w:before="0" w:after="0" w:line="240" w:lineRule="auto"/>
        <w:ind w:left="709" w:right="0" w:hanging="425"/>
        <w:jc w:val="left"/>
        <w:rPr>
          <w:rFonts w:ascii="Arial Narrow" w:hAnsi="Arial Narrow"/>
          <w:b/>
        </w:rPr>
      </w:pPr>
      <w:r w:rsidRPr="00F430BB">
        <w:rPr>
          <w:rFonts w:ascii="Arial Narrow" w:hAnsi="Arial Narrow"/>
          <w:b/>
        </w:rPr>
        <w:t xml:space="preserve">Códigos de Diseño </w:t>
      </w:r>
    </w:p>
    <w:p w:rsidR="00F430BB" w:rsidRPr="00F430BB" w:rsidRDefault="00F430BB" w:rsidP="00F430BB">
      <w:pPr>
        <w:spacing w:before="0" w:after="0" w:line="240" w:lineRule="auto"/>
        <w:ind w:right="0"/>
        <w:rPr>
          <w:rFonts w:ascii="Arial Narrow" w:hAnsi="Arial Narrow"/>
        </w:rPr>
      </w:pPr>
      <w:r w:rsidRPr="00F430BB">
        <w:rPr>
          <w:rFonts w:ascii="Arial Narrow" w:hAnsi="Arial Narrow"/>
        </w:rPr>
        <w:t xml:space="preserve"> </w:t>
      </w:r>
    </w:p>
    <w:p w:rsidR="00F430BB" w:rsidRPr="00F430BB" w:rsidRDefault="00F430BB" w:rsidP="00F430BB">
      <w:pPr>
        <w:spacing w:before="0" w:after="0" w:line="240" w:lineRule="auto"/>
        <w:ind w:right="0"/>
        <w:rPr>
          <w:rFonts w:ascii="Arial Narrow" w:hAnsi="Arial Narrow"/>
        </w:rPr>
      </w:pPr>
      <w:r w:rsidRPr="00F430BB">
        <w:rPr>
          <w:rFonts w:ascii="Arial Narrow" w:hAnsi="Arial Narrow"/>
        </w:rPr>
        <w:t xml:space="preserve">En el diseño de los diferentes elementos estructurales se han considerado los lineamientos de las siguientes Normas Técnicas: E.060 Concreto Armado </w:t>
      </w:r>
      <w:r>
        <w:rPr>
          <w:rFonts w:ascii="Arial Narrow" w:hAnsi="Arial Narrow"/>
        </w:rPr>
        <w:t xml:space="preserve">del RNE </w:t>
      </w:r>
      <w:r w:rsidRPr="00F430BB">
        <w:rPr>
          <w:rFonts w:ascii="Arial Narrow" w:hAnsi="Arial Narrow"/>
        </w:rPr>
        <w:t xml:space="preserve">y el Código ACI-318-05 del Instituto Americano del Concreto (ACI). </w:t>
      </w:r>
    </w:p>
    <w:p w:rsidR="00F430BB" w:rsidRPr="00F430BB" w:rsidRDefault="00F430BB" w:rsidP="00F430BB">
      <w:pPr>
        <w:spacing w:before="0" w:after="0" w:line="240" w:lineRule="auto"/>
        <w:ind w:right="0"/>
        <w:rPr>
          <w:rFonts w:ascii="Arial Narrow" w:hAnsi="Arial Narrow"/>
        </w:rPr>
      </w:pPr>
      <w:r w:rsidRPr="00F430BB">
        <w:rPr>
          <w:rFonts w:ascii="Arial Narrow" w:hAnsi="Arial Narrow"/>
        </w:rPr>
        <w:t xml:space="preserve"> </w:t>
      </w:r>
    </w:p>
    <w:p w:rsidR="002738C0" w:rsidRPr="001E60F6" w:rsidRDefault="002738C0" w:rsidP="00A0526D">
      <w:pPr>
        <w:pStyle w:val="Prrafodelista"/>
        <w:numPr>
          <w:ilvl w:val="0"/>
          <w:numId w:val="30"/>
        </w:numPr>
        <w:shd w:val="clear" w:color="auto" w:fill="auto"/>
        <w:spacing w:before="0" w:after="0" w:line="240" w:lineRule="auto"/>
        <w:ind w:right="0"/>
        <w:contextualSpacing w:val="0"/>
        <w:jc w:val="left"/>
        <w:rPr>
          <w:rFonts w:ascii="Arial Narrow" w:hAnsi="Arial Narrow"/>
          <w:b/>
          <w:vanish/>
        </w:rPr>
      </w:pPr>
    </w:p>
    <w:p w:rsidR="00F430BB" w:rsidRPr="00F430BB" w:rsidRDefault="00F430BB" w:rsidP="00F430BB">
      <w:pPr>
        <w:pStyle w:val="Prrafodelista"/>
        <w:rPr>
          <w:rFonts w:ascii="Arial Narrow" w:hAnsi="Arial Narrow"/>
          <w:lang w:val="es-ES_tradnl"/>
        </w:rPr>
      </w:pPr>
    </w:p>
    <w:p w:rsidR="00F430BB" w:rsidRDefault="00F430BB" w:rsidP="00F430BB">
      <w:pPr>
        <w:spacing w:before="0" w:after="0" w:line="240" w:lineRule="auto"/>
        <w:rPr>
          <w:rFonts w:ascii="Arial Narrow" w:hAnsi="Arial Narrow"/>
          <w:lang w:val="es-ES_tradnl"/>
        </w:rPr>
      </w:pPr>
    </w:p>
    <w:p w:rsidR="00DB50C5" w:rsidRDefault="00DB50C5" w:rsidP="00F430BB">
      <w:pPr>
        <w:spacing w:before="0" w:after="0" w:line="240" w:lineRule="auto"/>
        <w:rPr>
          <w:rFonts w:ascii="Arial Narrow" w:hAnsi="Arial Narrow"/>
          <w:lang w:val="es-ES_tradnl"/>
        </w:rPr>
      </w:pPr>
    </w:p>
    <w:p w:rsidR="00DB50C5" w:rsidRDefault="00DB50C5" w:rsidP="00F430BB">
      <w:pPr>
        <w:spacing w:before="0" w:after="0" w:line="240" w:lineRule="auto"/>
        <w:rPr>
          <w:rFonts w:ascii="Arial Narrow" w:hAnsi="Arial Narrow"/>
          <w:lang w:val="es-ES_tradnl"/>
        </w:rPr>
      </w:pPr>
    </w:p>
    <w:p w:rsidR="00DB50C5" w:rsidRDefault="00DB50C5" w:rsidP="00F430BB">
      <w:pPr>
        <w:spacing w:before="0" w:after="0" w:line="240" w:lineRule="auto"/>
        <w:rPr>
          <w:rFonts w:ascii="Arial Narrow" w:hAnsi="Arial Narrow"/>
          <w:lang w:val="es-ES_tradnl"/>
        </w:rPr>
      </w:pPr>
    </w:p>
    <w:p w:rsidR="00DB50C5" w:rsidRDefault="00DB50C5" w:rsidP="00F430BB">
      <w:pPr>
        <w:spacing w:before="0" w:after="0" w:line="240" w:lineRule="auto"/>
        <w:rPr>
          <w:rFonts w:ascii="Arial Narrow" w:hAnsi="Arial Narrow"/>
          <w:lang w:val="es-ES_tradnl"/>
        </w:rPr>
      </w:pPr>
    </w:p>
    <w:p w:rsidR="00DB50C5" w:rsidRDefault="00DB50C5" w:rsidP="00F430BB">
      <w:pPr>
        <w:spacing w:before="0" w:after="0" w:line="240" w:lineRule="auto"/>
        <w:rPr>
          <w:rFonts w:ascii="Arial Narrow" w:hAnsi="Arial Narrow"/>
          <w:lang w:val="es-ES_tradnl"/>
        </w:rPr>
      </w:pPr>
    </w:p>
    <w:p w:rsidR="00DB50C5" w:rsidRDefault="00DB50C5" w:rsidP="00F430BB">
      <w:pPr>
        <w:spacing w:before="0" w:after="0" w:line="240" w:lineRule="auto"/>
        <w:rPr>
          <w:rFonts w:ascii="Arial Narrow" w:hAnsi="Arial Narrow"/>
          <w:lang w:val="es-ES_tradnl"/>
        </w:rPr>
      </w:pPr>
    </w:p>
    <w:p w:rsidR="00DB50C5" w:rsidRDefault="00DB50C5" w:rsidP="00F430BB">
      <w:pPr>
        <w:spacing w:before="0" w:after="0" w:line="240" w:lineRule="auto"/>
        <w:rPr>
          <w:rFonts w:ascii="Arial Narrow" w:hAnsi="Arial Narrow"/>
          <w:lang w:val="es-ES_tradnl"/>
        </w:rPr>
      </w:pPr>
    </w:p>
    <w:p w:rsidR="00DB50C5" w:rsidRDefault="00DB50C5" w:rsidP="00F430BB">
      <w:pPr>
        <w:spacing w:before="0" w:after="0" w:line="240" w:lineRule="auto"/>
        <w:rPr>
          <w:rFonts w:ascii="Arial Narrow" w:hAnsi="Arial Narrow"/>
          <w:lang w:val="es-ES_tradnl"/>
        </w:rPr>
      </w:pPr>
    </w:p>
    <w:p w:rsidR="00DB50C5" w:rsidRDefault="00DB50C5" w:rsidP="00F430BB">
      <w:pPr>
        <w:spacing w:before="0" w:after="0" w:line="240" w:lineRule="auto"/>
        <w:rPr>
          <w:rFonts w:ascii="Arial Narrow" w:hAnsi="Arial Narrow"/>
          <w:lang w:val="es-ES_tradnl"/>
        </w:rPr>
      </w:pPr>
    </w:p>
    <w:p w:rsidR="00DB50C5" w:rsidRDefault="00DB50C5" w:rsidP="00F430BB">
      <w:pPr>
        <w:spacing w:before="0" w:after="0" w:line="240" w:lineRule="auto"/>
        <w:rPr>
          <w:rFonts w:ascii="Arial Narrow" w:hAnsi="Arial Narrow"/>
          <w:lang w:val="es-ES_tradnl"/>
        </w:rPr>
      </w:pPr>
    </w:p>
    <w:p w:rsidR="00DB50C5" w:rsidRPr="00DB50C5" w:rsidRDefault="00DB50C5" w:rsidP="00DB50C5">
      <w:pPr>
        <w:pStyle w:val="Prrafodelista"/>
        <w:numPr>
          <w:ilvl w:val="0"/>
          <w:numId w:val="33"/>
        </w:numPr>
        <w:shd w:val="clear" w:color="auto" w:fill="auto"/>
        <w:spacing w:before="0" w:after="0" w:line="240" w:lineRule="auto"/>
        <w:ind w:left="709" w:right="0" w:hanging="425"/>
        <w:jc w:val="left"/>
        <w:rPr>
          <w:rFonts w:ascii="Arial Narrow" w:hAnsi="Arial Narrow"/>
          <w:b/>
        </w:rPr>
      </w:pPr>
      <w:r w:rsidRPr="00DB50C5">
        <w:rPr>
          <w:rFonts w:ascii="Arial Narrow" w:hAnsi="Arial Narrow"/>
          <w:b/>
        </w:rPr>
        <w:lastRenderedPageBreak/>
        <w:t>Resumen de Cálculo</w:t>
      </w:r>
    </w:p>
    <w:p w:rsidR="00DB50C5" w:rsidRDefault="00DB50C5" w:rsidP="00F430BB">
      <w:pPr>
        <w:spacing w:before="0" w:after="0" w:line="240" w:lineRule="auto"/>
        <w:rPr>
          <w:rFonts w:ascii="Arial Narrow" w:hAnsi="Arial Narrow"/>
          <w:lang w:val="es-ES_tradnl"/>
        </w:rPr>
      </w:pPr>
    </w:p>
    <w:p w:rsidR="00F430BB" w:rsidRDefault="00F430BB" w:rsidP="00F430BB">
      <w:pPr>
        <w:spacing w:before="0" w:after="0" w:line="240" w:lineRule="auto"/>
        <w:ind w:left="0"/>
        <w:rPr>
          <w:rFonts w:ascii="Arial Narrow" w:hAnsi="Arial Narrow"/>
          <w:lang w:val="es-ES_tradnl"/>
        </w:rPr>
      </w:pPr>
      <w:r>
        <w:rPr>
          <w:noProof/>
          <w:lang w:val="es-PE" w:eastAsia="es-PE"/>
        </w:rPr>
        <w:drawing>
          <wp:inline distT="0" distB="0" distL="0" distR="0" wp14:anchorId="533C377E" wp14:editId="517DD6AD">
            <wp:extent cx="4316221" cy="4334510"/>
            <wp:effectExtent l="0" t="0" r="8255" b="889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1888" t="19532" r="57594" b="8139"/>
                    <a:stretch/>
                  </pic:blipFill>
                  <pic:spPr bwMode="auto">
                    <a:xfrm>
                      <a:off x="0" y="0"/>
                      <a:ext cx="4323765" cy="4342086"/>
                    </a:xfrm>
                    <a:prstGeom prst="rect">
                      <a:avLst/>
                    </a:prstGeom>
                    <a:ln>
                      <a:noFill/>
                    </a:ln>
                    <a:extLst>
                      <a:ext uri="{53640926-AAD7-44D8-BBD7-CCE9431645EC}">
                        <a14:shadowObscured xmlns:a14="http://schemas.microsoft.com/office/drawing/2010/main"/>
                      </a:ext>
                    </a:extLst>
                  </pic:spPr>
                </pic:pic>
              </a:graphicData>
            </a:graphic>
          </wp:inline>
        </w:drawing>
      </w:r>
    </w:p>
    <w:p w:rsidR="00F430BB" w:rsidRDefault="00F430BB" w:rsidP="00F430BB">
      <w:pPr>
        <w:spacing w:before="0" w:after="0" w:line="240" w:lineRule="auto"/>
        <w:ind w:left="0"/>
        <w:rPr>
          <w:rFonts w:ascii="Arial Narrow" w:hAnsi="Arial Narrow"/>
          <w:lang w:val="es-ES_tradnl"/>
        </w:rPr>
      </w:pPr>
    </w:p>
    <w:p w:rsidR="00A4353C" w:rsidRDefault="00A4353C" w:rsidP="00A4353C">
      <w:pPr>
        <w:spacing w:before="0" w:after="0" w:line="240" w:lineRule="auto"/>
        <w:ind w:left="0"/>
        <w:jc w:val="center"/>
        <w:rPr>
          <w:rFonts w:ascii="Arial Narrow" w:hAnsi="Arial Narrow"/>
          <w:lang w:val="es-ES_tradnl"/>
        </w:rPr>
      </w:pPr>
      <w:r>
        <w:rPr>
          <w:noProof/>
          <w:lang w:val="es-PE" w:eastAsia="es-PE"/>
        </w:rPr>
        <w:drawing>
          <wp:inline distT="0" distB="0" distL="0" distR="0" wp14:anchorId="2A0E83D8" wp14:editId="09E4CB1E">
            <wp:extent cx="3122856" cy="3133725"/>
            <wp:effectExtent l="0" t="0" r="1905"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5837" t="32350" r="68238" b="21406"/>
                    <a:stretch/>
                  </pic:blipFill>
                  <pic:spPr bwMode="auto">
                    <a:xfrm>
                      <a:off x="0" y="0"/>
                      <a:ext cx="3131641" cy="3142541"/>
                    </a:xfrm>
                    <a:prstGeom prst="rect">
                      <a:avLst/>
                    </a:prstGeom>
                    <a:ln>
                      <a:noFill/>
                    </a:ln>
                    <a:extLst>
                      <a:ext uri="{53640926-AAD7-44D8-BBD7-CCE9431645EC}">
                        <a14:shadowObscured xmlns:a14="http://schemas.microsoft.com/office/drawing/2010/main"/>
                      </a:ext>
                    </a:extLst>
                  </pic:spPr>
                </pic:pic>
              </a:graphicData>
            </a:graphic>
          </wp:inline>
        </w:drawing>
      </w:r>
    </w:p>
    <w:p w:rsidR="00F430BB" w:rsidRDefault="00F430BB" w:rsidP="00F430BB">
      <w:pPr>
        <w:spacing w:before="0" w:after="0" w:line="240" w:lineRule="auto"/>
        <w:ind w:left="0"/>
        <w:rPr>
          <w:rFonts w:ascii="Arial Narrow" w:hAnsi="Arial Narrow"/>
          <w:lang w:val="es-ES_tradnl"/>
        </w:rPr>
      </w:pPr>
    </w:p>
    <w:p w:rsidR="00F430BB" w:rsidRDefault="00F430BB" w:rsidP="00F430BB">
      <w:pPr>
        <w:spacing w:before="0" w:after="0" w:line="240" w:lineRule="auto"/>
        <w:ind w:left="0"/>
        <w:rPr>
          <w:rFonts w:ascii="Arial Narrow" w:hAnsi="Arial Narrow"/>
          <w:lang w:val="es-ES_tradnl"/>
        </w:rPr>
      </w:pPr>
    </w:p>
    <w:p w:rsidR="00A4353C" w:rsidRPr="00A4353C" w:rsidRDefault="00A4353C" w:rsidP="00A4353C">
      <w:pPr>
        <w:pStyle w:val="Prrafodelista"/>
        <w:numPr>
          <w:ilvl w:val="0"/>
          <w:numId w:val="33"/>
        </w:numPr>
        <w:shd w:val="clear" w:color="auto" w:fill="auto"/>
        <w:spacing w:before="0" w:after="0" w:line="240" w:lineRule="auto"/>
        <w:ind w:left="709" w:right="0" w:hanging="425"/>
        <w:jc w:val="left"/>
        <w:rPr>
          <w:rFonts w:ascii="Arial Narrow" w:hAnsi="Arial Narrow"/>
          <w:b/>
        </w:rPr>
      </w:pPr>
      <w:r w:rsidRPr="00A4353C">
        <w:rPr>
          <w:rFonts w:ascii="Arial Narrow" w:hAnsi="Arial Narrow"/>
          <w:b/>
        </w:rPr>
        <w:lastRenderedPageBreak/>
        <w:t xml:space="preserve">Conclusiones y Recomendaciones </w:t>
      </w:r>
    </w:p>
    <w:p w:rsidR="00A4353C" w:rsidRPr="001E60F6" w:rsidRDefault="00A4353C" w:rsidP="00A4353C">
      <w:pPr>
        <w:spacing w:before="0" w:after="0" w:line="240" w:lineRule="auto"/>
        <w:rPr>
          <w:rFonts w:ascii="Arial Narrow" w:hAnsi="Arial Narrow"/>
          <w:lang w:val="es-ES_tradnl"/>
        </w:rPr>
      </w:pPr>
    </w:p>
    <w:p w:rsidR="00A4353C" w:rsidRPr="001E60F6" w:rsidRDefault="00A4353C" w:rsidP="00A4353C">
      <w:pPr>
        <w:pStyle w:val="Prrafodelista"/>
        <w:numPr>
          <w:ilvl w:val="0"/>
          <w:numId w:val="28"/>
        </w:numPr>
        <w:spacing w:before="0" w:after="0" w:line="240" w:lineRule="auto"/>
        <w:ind w:left="993" w:hanging="284"/>
        <w:rPr>
          <w:rFonts w:ascii="Arial Narrow" w:hAnsi="Arial Narrow"/>
          <w:lang w:val="es-ES_tradnl"/>
        </w:rPr>
      </w:pPr>
      <w:r>
        <w:rPr>
          <w:rFonts w:ascii="Arial Narrow" w:hAnsi="Arial Narrow"/>
          <w:lang w:val="es-ES_tradnl"/>
        </w:rPr>
        <w:t>Para el diseño se utilizó l</w:t>
      </w:r>
      <w:r w:rsidR="00DB50C5">
        <w:rPr>
          <w:rFonts w:ascii="Arial Narrow" w:hAnsi="Arial Narrow"/>
          <w:lang w:val="es-ES_tradnl"/>
        </w:rPr>
        <w:t>as propiedades del suelo descritas en el estudio así como sus recomendaciones.</w:t>
      </w:r>
    </w:p>
    <w:p w:rsidR="00A4353C" w:rsidRPr="001E60F6" w:rsidRDefault="00A4353C" w:rsidP="00A4353C">
      <w:pPr>
        <w:spacing w:before="0" w:after="0" w:line="240" w:lineRule="auto"/>
        <w:rPr>
          <w:rFonts w:ascii="Arial Narrow" w:hAnsi="Arial Narrow"/>
          <w:lang w:val="es-ES_tradnl"/>
        </w:rPr>
      </w:pPr>
    </w:p>
    <w:p w:rsidR="00A4353C" w:rsidRDefault="00A4353C" w:rsidP="00A4353C">
      <w:pPr>
        <w:pStyle w:val="Prrafodelista"/>
        <w:numPr>
          <w:ilvl w:val="0"/>
          <w:numId w:val="28"/>
        </w:numPr>
        <w:spacing w:before="0" w:after="0" w:line="240" w:lineRule="auto"/>
        <w:ind w:left="993" w:hanging="284"/>
        <w:rPr>
          <w:rFonts w:ascii="Arial Narrow" w:hAnsi="Arial Narrow"/>
          <w:lang w:val="es-ES_tradnl"/>
        </w:rPr>
      </w:pPr>
      <w:r w:rsidRPr="00FB2566">
        <w:rPr>
          <w:rFonts w:ascii="Arial Narrow" w:hAnsi="Arial Narrow"/>
          <w:lang w:val="es-ES_tradnl"/>
        </w:rPr>
        <w:t>Se recomienda el uso de cemento tipo V en general para elementos estructurales.</w:t>
      </w:r>
    </w:p>
    <w:p w:rsidR="00F43485" w:rsidRPr="00F43485" w:rsidRDefault="00F43485" w:rsidP="00F43485">
      <w:pPr>
        <w:pStyle w:val="Prrafodelista"/>
        <w:rPr>
          <w:rFonts w:ascii="Arial Narrow" w:hAnsi="Arial Narrow"/>
          <w:lang w:val="es-ES_tradnl"/>
        </w:rPr>
      </w:pPr>
    </w:p>
    <w:p w:rsidR="00F43485" w:rsidRDefault="00F43485" w:rsidP="00A4353C">
      <w:pPr>
        <w:pStyle w:val="Prrafodelista"/>
        <w:numPr>
          <w:ilvl w:val="0"/>
          <w:numId w:val="28"/>
        </w:numPr>
        <w:spacing w:before="0" w:after="0" w:line="240" w:lineRule="auto"/>
        <w:ind w:left="993" w:hanging="284"/>
        <w:rPr>
          <w:rFonts w:ascii="Arial Narrow" w:hAnsi="Arial Narrow"/>
          <w:lang w:val="es-ES_tradnl"/>
        </w:rPr>
      </w:pPr>
      <w:r>
        <w:rPr>
          <w:rFonts w:ascii="Arial Narrow" w:hAnsi="Arial Narrow"/>
          <w:lang w:val="es-ES_tradnl"/>
        </w:rPr>
        <w:t>Según los cálculos realizados las dimensiones, material son capaz de soportar el empuje del suelo en el muro.</w:t>
      </w:r>
    </w:p>
    <w:p w:rsidR="00F43485" w:rsidRPr="00F43485" w:rsidRDefault="00F43485" w:rsidP="00F43485">
      <w:pPr>
        <w:pStyle w:val="Prrafodelista"/>
        <w:rPr>
          <w:rFonts w:ascii="Arial Narrow" w:hAnsi="Arial Narrow"/>
          <w:lang w:val="es-ES_tradnl"/>
        </w:rPr>
      </w:pPr>
    </w:p>
    <w:p w:rsidR="00F43485" w:rsidRPr="00FB2566" w:rsidRDefault="00F43485" w:rsidP="00A4353C">
      <w:pPr>
        <w:pStyle w:val="Prrafodelista"/>
        <w:numPr>
          <w:ilvl w:val="0"/>
          <w:numId w:val="28"/>
        </w:numPr>
        <w:spacing w:before="0" w:after="0" w:line="240" w:lineRule="auto"/>
        <w:ind w:left="993" w:hanging="284"/>
        <w:rPr>
          <w:rFonts w:ascii="Arial Narrow" w:hAnsi="Arial Narrow"/>
          <w:lang w:val="es-ES_tradnl"/>
        </w:rPr>
      </w:pPr>
      <w:r>
        <w:rPr>
          <w:rFonts w:ascii="Arial Narrow" w:hAnsi="Arial Narrow"/>
          <w:lang w:val="es-ES_tradnl"/>
        </w:rPr>
        <w:t>Para que cumplan con lo establecido en el diseño la construcción debe de ser complementado con un buen control de calidad en la ejecución de la caseta.</w:t>
      </w:r>
    </w:p>
    <w:p w:rsidR="00A4353C" w:rsidRPr="00FB2566" w:rsidRDefault="00A4353C" w:rsidP="00A4353C">
      <w:pPr>
        <w:spacing w:before="0" w:after="0" w:line="240" w:lineRule="auto"/>
        <w:ind w:left="993" w:hanging="284"/>
        <w:rPr>
          <w:rFonts w:ascii="Arial Narrow" w:hAnsi="Arial Narrow"/>
          <w:lang w:val="es-ES_tradnl"/>
        </w:rPr>
      </w:pPr>
    </w:p>
    <w:p w:rsidR="00F430BB" w:rsidRDefault="00F430BB" w:rsidP="00F430BB">
      <w:pPr>
        <w:spacing w:before="0" w:after="0" w:line="240" w:lineRule="auto"/>
        <w:ind w:left="0"/>
        <w:rPr>
          <w:rFonts w:ascii="Arial Narrow" w:hAnsi="Arial Narrow"/>
          <w:lang w:val="es-ES_tradnl"/>
        </w:rPr>
      </w:pPr>
    </w:p>
    <w:p w:rsidR="00F430BB" w:rsidRDefault="00F430BB" w:rsidP="00F430BB">
      <w:pPr>
        <w:spacing w:before="0" w:after="0" w:line="240" w:lineRule="auto"/>
        <w:ind w:left="0"/>
        <w:rPr>
          <w:rFonts w:ascii="Arial Narrow" w:hAnsi="Arial Narrow"/>
          <w:lang w:val="es-ES_tradnl"/>
        </w:rPr>
      </w:pPr>
    </w:p>
    <w:p w:rsidR="00F430BB" w:rsidRDefault="00F430BB" w:rsidP="00F430BB">
      <w:pPr>
        <w:spacing w:before="0" w:after="0" w:line="240" w:lineRule="auto"/>
        <w:ind w:left="0"/>
        <w:rPr>
          <w:rFonts w:ascii="Arial Narrow" w:hAnsi="Arial Narrow"/>
          <w:lang w:val="es-ES_tradnl"/>
        </w:rPr>
      </w:pPr>
    </w:p>
    <w:p w:rsidR="00F430BB" w:rsidRDefault="00F430BB" w:rsidP="00F430BB">
      <w:pPr>
        <w:spacing w:before="0" w:after="0" w:line="240" w:lineRule="auto"/>
        <w:ind w:left="0"/>
        <w:rPr>
          <w:rFonts w:ascii="Arial Narrow" w:hAnsi="Arial Narrow"/>
          <w:lang w:val="es-ES_tradnl"/>
        </w:rPr>
      </w:pPr>
    </w:p>
    <w:p w:rsidR="00F430BB" w:rsidRDefault="00F430BB" w:rsidP="00F430BB">
      <w:pPr>
        <w:spacing w:before="0" w:after="0" w:line="240" w:lineRule="auto"/>
        <w:ind w:left="0"/>
        <w:rPr>
          <w:rFonts w:ascii="Arial Narrow" w:hAnsi="Arial Narrow"/>
          <w:lang w:val="es-ES_tradnl"/>
        </w:rPr>
      </w:pPr>
    </w:p>
    <w:p w:rsidR="00F430BB" w:rsidRDefault="00F430BB" w:rsidP="00F430BB">
      <w:pPr>
        <w:spacing w:before="0" w:after="0" w:line="240" w:lineRule="auto"/>
        <w:ind w:left="0"/>
        <w:rPr>
          <w:rFonts w:ascii="Arial Narrow" w:hAnsi="Arial Narrow"/>
          <w:lang w:val="es-ES_tradnl"/>
        </w:rPr>
      </w:pPr>
    </w:p>
    <w:p w:rsidR="00F430BB" w:rsidRDefault="00F430BB" w:rsidP="00F430BB">
      <w:pPr>
        <w:spacing w:before="0" w:after="0" w:line="240" w:lineRule="auto"/>
        <w:ind w:left="0"/>
        <w:rPr>
          <w:rFonts w:ascii="Arial Narrow" w:hAnsi="Arial Narrow"/>
          <w:lang w:val="es-ES_tradnl"/>
        </w:rPr>
      </w:pPr>
    </w:p>
    <w:p w:rsidR="00F430BB" w:rsidRDefault="00F430BB" w:rsidP="00F430BB">
      <w:pPr>
        <w:spacing w:before="0" w:after="0" w:line="240" w:lineRule="auto"/>
        <w:ind w:left="0"/>
        <w:rPr>
          <w:rFonts w:ascii="Arial Narrow" w:hAnsi="Arial Narrow"/>
          <w:lang w:val="es-ES_tradnl"/>
        </w:rPr>
      </w:pPr>
    </w:p>
    <w:p w:rsidR="00F430BB" w:rsidRDefault="00F430BB" w:rsidP="00F430BB">
      <w:pPr>
        <w:spacing w:before="0" w:after="0" w:line="240" w:lineRule="auto"/>
        <w:ind w:left="0"/>
        <w:rPr>
          <w:rFonts w:ascii="Arial Narrow" w:hAnsi="Arial Narrow"/>
          <w:lang w:val="es-ES_tradnl"/>
        </w:rPr>
      </w:pPr>
    </w:p>
    <w:p w:rsidR="00F430BB" w:rsidRDefault="00F430BB" w:rsidP="00F430BB">
      <w:pPr>
        <w:spacing w:before="0" w:after="0" w:line="240" w:lineRule="auto"/>
        <w:ind w:left="0"/>
        <w:rPr>
          <w:rFonts w:ascii="Arial Narrow" w:hAnsi="Arial Narrow"/>
          <w:lang w:val="es-ES_tradnl"/>
        </w:rPr>
      </w:pPr>
    </w:p>
    <w:p w:rsidR="00F430BB" w:rsidRDefault="00F430BB" w:rsidP="00F430BB">
      <w:pPr>
        <w:spacing w:before="0" w:after="0" w:line="240" w:lineRule="auto"/>
        <w:ind w:left="0"/>
        <w:rPr>
          <w:rFonts w:ascii="Arial Narrow" w:hAnsi="Arial Narrow"/>
          <w:lang w:val="es-ES_tradnl"/>
        </w:rPr>
      </w:pPr>
    </w:p>
    <w:p w:rsidR="00F430BB" w:rsidRDefault="00F430BB" w:rsidP="00F430BB">
      <w:pPr>
        <w:spacing w:before="0" w:after="0" w:line="240" w:lineRule="auto"/>
        <w:ind w:left="0"/>
        <w:rPr>
          <w:rFonts w:ascii="Arial Narrow" w:hAnsi="Arial Narrow"/>
          <w:lang w:val="es-ES_tradnl"/>
        </w:rPr>
      </w:pPr>
    </w:p>
    <w:p w:rsidR="00F430BB" w:rsidRDefault="00F430BB" w:rsidP="00F430BB">
      <w:pPr>
        <w:spacing w:before="0" w:after="0" w:line="240" w:lineRule="auto"/>
        <w:ind w:left="0"/>
        <w:rPr>
          <w:rFonts w:ascii="Arial Narrow" w:hAnsi="Arial Narrow"/>
          <w:lang w:val="es-ES_tradnl"/>
        </w:rPr>
      </w:pPr>
    </w:p>
    <w:p w:rsidR="00F430BB" w:rsidRDefault="00F430BB" w:rsidP="00F430BB">
      <w:pPr>
        <w:spacing w:before="0" w:after="0" w:line="240" w:lineRule="auto"/>
        <w:ind w:left="0"/>
        <w:rPr>
          <w:rFonts w:ascii="Arial Narrow" w:hAnsi="Arial Narrow"/>
          <w:lang w:val="es-ES_tradnl"/>
        </w:rPr>
      </w:pPr>
    </w:p>
    <w:p w:rsidR="00F430BB" w:rsidRPr="00F430BB" w:rsidRDefault="00F430BB" w:rsidP="00F430BB">
      <w:pPr>
        <w:spacing w:before="0" w:after="0" w:line="240" w:lineRule="auto"/>
        <w:ind w:left="0"/>
        <w:rPr>
          <w:rFonts w:ascii="Arial Narrow" w:hAnsi="Arial Narrow"/>
          <w:lang w:val="es-ES_tradnl"/>
        </w:rPr>
      </w:pPr>
    </w:p>
    <w:sectPr w:rsidR="00F430BB" w:rsidRPr="00F430BB" w:rsidSect="00606CA3">
      <w:headerReference w:type="default" r:id="rId11"/>
      <w:footerReference w:type="default" r:id="rId12"/>
      <w:headerReference w:type="first" r:id="rId13"/>
      <w:pgSz w:w="11907" w:h="16839" w:code="9"/>
      <w:pgMar w:top="1440" w:right="1752" w:bottom="1276" w:left="1418" w:header="720" w:footer="374" w:gutter="0"/>
      <w:cols w:space="904"/>
      <w:noEndnote/>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70A58" w:rsidRDefault="00570A58" w:rsidP="00F27638">
      <w:r>
        <w:separator/>
      </w:r>
    </w:p>
  </w:endnote>
  <w:endnote w:type="continuationSeparator" w:id="0">
    <w:p w:rsidR="00570A58" w:rsidRDefault="00570A58" w:rsidP="00F276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90636807"/>
      <w:docPartObj>
        <w:docPartGallery w:val="Page Numbers (Bottom of Page)"/>
        <w:docPartUnique/>
      </w:docPartObj>
    </w:sdtPr>
    <w:sdtEndPr/>
    <w:sdtContent>
      <w:p w:rsidR="00CD3D79" w:rsidRDefault="00CD3D79" w:rsidP="00E925C0">
        <w:pPr>
          <w:pStyle w:val="Piedepgina"/>
          <w:tabs>
            <w:tab w:val="clear" w:pos="8504"/>
          </w:tabs>
          <w:ind w:right="-50"/>
          <w:jc w:val="right"/>
        </w:pPr>
        <w:r>
          <w:fldChar w:fldCharType="begin"/>
        </w:r>
        <w:r>
          <w:instrText>PAGE   \* MERGEFORMAT</w:instrText>
        </w:r>
        <w:r>
          <w:fldChar w:fldCharType="separate"/>
        </w:r>
        <w:r w:rsidR="00B6721A">
          <w:rPr>
            <w:noProof/>
          </w:rPr>
          <w:t>2</w:t>
        </w:r>
        <w:r>
          <w:fldChar w:fldCharType="end"/>
        </w:r>
      </w:p>
    </w:sdtContent>
  </w:sdt>
  <w:p w:rsidR="00CD3D79" w:rsidRDefault="00CD3D79">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70A58" w:rsidRDefault="00570A58" w:rsidP="00F27638">
      <w:r>
        <w:separator/>
      </w:r>
    </w:p>
  </w:footnote>
  <w:footnote w:type="continuationSeparator" w:id="0">
    <w:p w:rsidR="00570A58" w:rsidRDefault="00570A58" w:rsidP="00F2763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072" w:type="dxa"/>
      <w:tblInd w:w="108" w:type="dxa"/>
      <w:tblBorders>
        <w:bottom w:val="single" w:sz="4" w:space="0" w:color="auto"/>
      </w:tblBorders>
      <w:tblLook w:val="01E0" w:firstRow="1" w:lastRow="1" w:firstColumn="1" w:lastColumn="1" w:noHBand="0" w:noVBand="0"/>
    </w:tblPr>
    <w:tblGrid>
      <w:gridCol w:w="1843"/>
      <w:gridCol w:w="7229"/>
    </w:tblGrid>
    <w:tr w:rsidR="00CD3D79" w:rsidRPr="005D4355" w:rsidTr="003F5FAD">
      <w:trPr>
        <w:trHeight w:val="858"/>
      </w:trPr>
      <w:tc>
        <w:tcPr>
          <w:tcW w:w="1843" w:type="dxa"/>
        </w:tcPr>
        <w:p w:rsidR="00CD3D79" w:rsidRPr="00312575" w:rsidRDefault="00CD3D79" w:rsidP="00F27638">
          <w:r>
            <w:rPr>
              <w:noProof/>
              <w:lang w:val="es-PE" w:eastAsia="es-PE"/>
            </w:rPr>
            <w:drawing>
              <wp:anchor distT="0" distB="0" distL="114300" distR="114300" simplePos="0" relativeHeight="251665408" behindDoc="0" locked="0" layoutInCell="1" allowOverlap="1" wp14:anchorId="12D713D5" wp14:editId="60209C2E">
                <wp:simplePos x="0" y="0"/>
                <wp:positionH relativeFrom="column">
                  <wp:posOffset>46065</wp:posOffset>
                </wp:positionH>
                <wp:positionV relativeFrom="paragraph">
                  <wp:posOffset>134572</wp:posOffset>
                </wp:positionV>
                <wp:extent cx="971550" cy="496111"/>
                <wp:effectExtent l="0" t="0" r="0" b="0"/>
                <wp:wrapNone/>
                <wp:docPr id="2"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srcRect/>
                        <a:stretch>
                          <a:fillRect/>
                        </a:stretch>
                      </pic:blipFill>
                      <pic:spPr bwMode="auto">
                        <a:xfrm>
                          <a:off x="0" y="0"/>
                          <a:ext cx="971550" cy="496111"/>
                        </a:xfrm>
                        <a:prstGeom prst="rect">
                          <a:avLst/>
                        </a:prstGeom>
                        <a:noFill/>
                      </pic:spPr>
                    </pic:pic>
                  </a:graphicData>
                </a:graphic>
              </wp:anchor>
            </w:drawing>
          </w:r>
        </w:p>
        <w:p w:rsidR="00CD3D79" w:rsidRPr="00312575" w:rsidRDefault="00CD3D79" w:rsidP="00F27638">
          <w:pPr>
            <w:pStyle w:val="Encabezado"/>
          </w:pPr>
        </w:p>
      </w:tc>
      <w:tc>
        <w:tcPr>
          <w:tcW w:w="7229" w:type="dxa"/>
        </w:tcPr>
        <w:p w:rsidR="00CD3D79" w:rsidRPr="001722A8" w:rsidRDefault="00F82A5C" w:rsidP="003F5FAD">
          <w:pPr>
            <w:pStyle w:val="Encabezado"/>
            <w:tabs>
              <w:tab w:val="clear" w:pos="4252"/>
              <w:tab w:val="left" w:pos="6658"/>
              <w:tab w:val="left" w:pos="6800"/>
            </w:tabs>
            <w:ind w:left="34" w:right="355"/>
            <w:rPr>
              <w:sz w:val="18"/>
              <w:szCs w:val="18"/>
            </w:rPr>
          </w:pPr>
          <w:r w:rsidRPr="00F82A5C">
            <w:rPr>
              <w:rFonts w:ascii="Arial Narrow" w:hAnsi="Arial Narrow"/>
              <w:color w:val="0000FF"/>
            </w:rPr>
            <w:t>PERFORACIÓN DEL POZO SUSTITU</w:t>
          </w:r>
          <w:r>
            <w:rPr>
              <w:rFonts w:ascii="Arial Narrow" w:hAnsi="Arial Narrow"/>
              <w:color w:val="0000FF"/>
            </w:rPr>
            <w:t>TO P</w:t>
          </w:r>
          <w:r w:rsidR="00B61EEB">
            <w:rPr>
              <w:rFonts w:ascii="Arial Narrow" w:hAnsi="Arial Narrow"/>
              <w:color w:val="0000FF"/>
            </w:rPr>
            <w:t>S</w:t>
          </w:r>
          <w:r>
            <w:rPr>
              <w:rFonts w:ascii="Arial Narrow" w:hAnsi="Arial Narrow"/>
              <w:color w:val="0000FF"/>
            </w:rPr>
            <w:t xml:space="preserve">-315 PARA EL ABASTECIMIENTO </w:t>
          </w:r>
          <w:r w:rsidR="003F5FAD">
            <w:rPr>
              <w:rFonts w:ascii="Arial Narrow" w:hAnsi="Arial Narrow"/>
              <w:color w:val="0000FF"/>
            </w:rPr>
            <w:t xml:space="preserve">DE </w:t>
          </w:r>
          <w:r w:rsidRPr="00F82A5C">
            <w:rPr>
              <w:rFonts w:ascii="Arial Narrow" w:hAnsi="Arial Narrow"/>
              <w:color w:val="0000FF"/>
            </w:rPr>
            <w:t>AGUA POTABLE EN EL CERCADO PUEBLO DEL DISTRITO DE PACHACAMAC</w:t>
          </w:r>
        </w:p>
      </w:tc>
    </w:tr>
  </w:tbl>
  <w:p w:rsidR="00CD3D79" w:rsidRPr="00B4270D" w:rsidRDefault="00CD3D79" w:rsidP="0081031A">
    <w:pPr>
      <w:pStyle w:val="Encabezado"/>
      <w:ind w:left="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252" w:type="dxa"/>
      <w:tblInd w:w="108" w:type="dxa"/>
      <w:tblBorders>
        <w:bottom w:val="single" w:sz="4" w:space="0" w:color="auto"/>
      </w:tblBorders>
      <w:tblLook w:val="01E0" w:firstRow="1" w:lastRow="1" w:firstColumn="1" w:lastColumn="1" w:noHBand="0" w:noVBand="0"/>
    </w:tblPr>
    <w:tblGrid>
      <w:gridCol w:w="1985"/>
      <w:gridCol w:w="7267"/>
    </w:tblGrid>
    <w:tr w:rsidR="00CD3D79" w:rsidRPr="005D4355" w:rsidTr="00F82A5C">
      <w:trPr>
        <w:trHeight w:val="858"/>
      </w:trPr>
      <w:tc>
        <w:tcPr>
          <w:tcW w:w="1985" w:type="dxa"/>
        </w:tcPr>
        <w:p w:rsidR="00CD3D79" w:rsidRPr="00312575" w:rsidRDefault="00CD3D79" w:rsidP="00CE49A4">
          <w:r>
            <w:rPr>
              <w:noProof/>
              <w:lang w:val="es-PE" w:eastAsia="es-PE"/>
            </w:rPr>
            <w:drawing>
              <wp:anchor distT="0" distB="0" distL="114300" distR="114300" simplePos="0" relativeHeight="251666432" behindDoc="0" locked="0" layoutInCell="1" allowOverlap="1" wp14:anchorId="5E148DB1" wp14:editId="558C983D">
                <wp:simplePos x="0" y="0"/>
                <wp:positionH relativeFrom="column">
                  <wp:posOffset>11148</wp:posOffset>
                </wp:positionH>
                <wp:positionV relativeFrom="paragraph">
                  <wp:posOffset>142905</wp:posOffset>
                </wp:positionV>
                <wp:extent cx="971550" cy="496111"/>
                <wp:effectExtent l="0" t="0" r="0" b="0"/>
                <wp:wrapNone/>
                <wp:docPr id="8"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srcRect/>
                        <a:stretch>
                          <a:fillRect/>
                        </a:stretch>
                      </pic:blipFill>
                      <pic:spPr bwMode="auto">
                        <a:xfrm>
                          <a:off x="0" y="0"/>
                          <a:ext cx="971550" cy="496111"/>
                        </a:xfrm>
                        <a:prstGeom prst="rect">
                          <a:avLst/>
                        </a:prstGeom>
                        <a:noFill/>
                      </pic:spPr>
                    </pic:pic>
                  </a:graphicData>
                </a:graphic>
              </wp:anchor>
            </w:drawing>
          </w:r>
        </w:p>
        <w:p w:rsidR="00CD3D79" w:rsidRPr="00312575" w:rsidRDefault="00CD3D79" w:rsidP="00CE49A4">
          <w:pPr>
            <w:pStyle w:val="Encabezado"/>
          </w:pPr>
        </w:p>
      </w:tc>
      <w:tc>
        <w:tcPr>
          <w:tcW w:w="7267" w:type="dxa"/>
        </w:tcPr>
        <w:p w:rsidR="00CD3D79" w:rsidRPr="00F82A5C" w:rsidRDefault="00F82A5C" w:rsidP="00F82A5C">
          <w:pPr>
            <w:pStyle w:val="Encabezado"/>
            <w:tabs>
              <w:tab w:val="clear" w:pos="4252"/>
            </w:tabs>
            <w:ind w:left="175" w:right="213"/>
            <w:rPr>
              <w:color w:val="0000FF"/>
              <w:sz w:val="18"/>
              <w:szCs w:val="18"/>
            </w:rPr>
          </w:pPr>
          <w:r w:rsidRPr="00F82A5C">
            <w:rPr>
              <w:rFonts w:ascii="Arial Narrow" w:hAnsi="Arial Narrow"/>
              <w:color w:val="0000FF"/>
            </w:rPr>
            <w:t>PERFORACIÓN DEL POZO SUSTITUTO P-315 PARA EL ABASTECIMIENTO DE AGUA POTABLE EN EL CERCADO PUEBLO DEL DISTRITO DE PACHACAMAC</w:t>
          </w:r>
        </w:p>
      </w:tc>
    </w:tr>
  </w:tbl>
  <w:p w:rsidR="00CD3D79" w:rsidRDefault="00CD3D79" w:rsidP="00E925C0">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FE"/>
    <w:multiLevelType w:val="singleLevel"/>
    <w:tmpl w:val="7A92C6F6"/>
    <w:lvl w:ilvl="0">
      <w:numFmt w:val="bullet"/>
      <w:lvlText w:val="*"/>
      <w:lvlJc w:val="left"/>
    </w:lvl>
  </w:abstractNum>
  <w:abstractNum w:abstractNumId="1" w15:restartNumberingAfterBreak="0">
    <w:nsid w:val="008D405F"/>
    <w:multiLevelType w:val="multilevel"/>
    <w:tmpl w:val="6B565B38"/>
    <w:lvl w:ilvl="0">
      <w:start w:val="1"/>
      <w:numFmt w:val="decimal"/>
      <w:lvlText w:val="%1"/>
      <w:lvlJc w:val="left"/>
      <w:pPr>
        <w:tabs>
          <w:tab w:val="num" w:pos="705"/>
        </w:tabs>
        <w:ind w:left="705" w:hanging="705"/>
      </w:pPr>
      <w:rPr>
        <w:rFonts w:hint="default"/>
      </w:rPr>
    </w:lvl>
    <w:lvl w:ilvl="1">
      <w:numFmt w:val="decimal"/>
      <w:lvlText w:val="%1.%2"/>
      <w:lvlJc w:val="left"/>
      <w:pPr>
        <w:tabs>
          <w:tab w:val="num" w:pos="1584"/>
        </w:tabs>
        <w:ind w:left="1584" w:hanging="504"/>
      </w:pPr>
      <w:rPr>
        <w:rFonts w:hint="default"/>
      </w:rPr>
    </w:lvl>
    <w:lvl w:ilvl="2">
      <w:start w:val="1"/>
      <w:numFmt w:val="decimal"/>
      <w:lvlText w:val="%1.%2.%3"/>
      <w:lvlJc w:val="left"/>
      <w:pPr>
        <w:tabs>
          <w:tab w:val="num" w:pos="2592"/>
        </w:tabs>
        <w:ind w:left="2592" w:hanging="432"/>
      </w:pPr>
      <w:rPr>
        <w:rFonts w:hint="default"/>
      </w:rPr>
    </w:lvl>
    <w:lvl w:ilvl="3">
      <w:start w:val="1"/>
      <w:numFmt w:val="decimal"/>
      <w:lvlText w:val="%1.%2.%3.%4"/>
      <w:lvlJc w:val="left"/>
      <w:pPr>
        <w:tabs>
          <w:tab w:val="num" w:pos="2844"/>
        </w:tabs>
        <w:ind w:left="2844" w:hanging="720"/>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620"/>
        </w:tabs>
        <w:ind w:left="4620" w:hanging="108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396"/>
        </w:tabs>
        <w:ind w:left="6396" w:hanging="1440"/>
      </w:pPr>
      <w:rPr>
        <w:rFonts w:hint="default"/>
      </w:rPr>
    </w:lvl>
    <w:lvl w:ilvl="8">
      <w:start w:val="1"/>
      <w:numFmt w:val="decimal"/>
      <w:lvlText w:val="%1.%2.%3.%4.%5.%6.%7.%8.%9"/>
      <w:lvlJc w:val="left"/>
      <w:pPr>
        <w:tabs>
          <w:tab w:val="num" w:pos="7464"/>
        </w:tabs>
        <w:ind w:left="7464" w:hanging="1800"/>
      </w:pPr>
      <w:rPr>
        <w:rFonts w:hint="default"/>
      </w:rPr>
    </w:lvl>
  </w:abstractNum>
  <w:abstractNum w:abstractNumId="2" w15:restartNumberingAfterBreak="0">
    <w:nsid w:val="050306F4"/>
    <w:multiLevelType w:val="hybridMultilevel"/>
    <w:tmpl w:val="E1F8846A"/>
    <w:lvl w:ilvl="0" w:tplc="280A000D">
      <w:start w:val="1"/>
      <w:numFmt w:val="bullet"/>
      <w:lvlText w:val=""/>
      <w:lvlJc w:val="left"/>
      <w:pPr>
        <w:ind w:left="1429" w:hanging="360"/>
      </w:pPr>
      <w:rPr>
        <w:rFonts w:ascii="Wingdings" w:hAnsi="Wingdings" w:hint="default"/>
      </w:rPr>
    </w:lvl>
    <w:lvl w:ilvl="1" w:tplc="280A0003" w:tentative="1">
      <w:start w:val="1"/>
      <w:numFmt w:val="bullet"/>
      <w:lvlText w:val="o"/>
      <w:lvlJc w:val="left"/>
      <w:pPr>
        <w:ind w:left="2149" w:hanging="360"/>
      </w:pPr>
      <w:rPr>
        <w:rFonts w:ascii="Courier New" w:hAnsi="Courier New" w:cs="Courier New" w:hint="default"/>
      </w:rPr>
    </w:lvl>
    <w:lvl w:ilvl="2" w:tplc="280A0005" w:tentative="1">
      <w:start w:val="1"/>
      <w:numFmt w:val="bullet"/>
      <w:lvlText w:val=""/>
      <w:lvlJc w:val="left"/>
      <w:pPr>
        <w:ind w:left="2869" w:hanging="360"/>
      </w:pPr>
      <w:rPr>
        <w:rFonts w:ascii="Wingdings" w:hAnsi="Wingdings" w:hint="default"/>
      </w:rPr>
    </w:lvl>
    <w:lvl w:ilvl="3" w:tplc="280A0001">
      <w:start w:val="1"/>
      <w:numFmt w:val="bullet"/>
      <w:lvlText w:val=""/>
      <w:lvlJc w:val="left"/>
      <w:pPr>
        <w:ind w:left="3589" w:hanging="360"/>
      </w:pPr>
      <w:rPr>
        <w:rFonts w:ascii="Symbol" w:hAnsi="Symbol" w:hint="default"/>
      </w:rPr>
    </w:lvl>
    <w:lvl w:ilvl="4" w:tplc="280A0003" w:tentative="1">
      <w:start w:val="1"/>
      <w:numFmt w:val="bullet"/>
      <w:lvlText w:val="o"/>
      <w:lvlJc w:val="left"/>
      <w:pPr>
        <w:ind w:left="4309" w:hanging="360"/>
      </w:pPr>
      <w:rPr>
        <w:rFonts w:ascii="Courier New" w:hAnsi="Courier New" w:cs="Courier New" w:hint="default"/>
      </w:rPr>
    </w:lvl>
    <w:lvl w:ilvl="5" w:tplc="280A0005" w:tentative="1">
      <w:start w:val="1"/>
      <w:numFmt w:val="bullet"/>
      <w:lvlText w:val=""/>
      <w:lvlJc w:val="left"/>
      <w:pPr>
        <w:ind w:left="5029" w:hanging="360"/>
      </w:pPr>
      <w:rPr>
        <w:rFonts w:ascii="Wingdings" w:hAnsi="Wingdings" w:hint="default"/>
      </w:rPr>
    </w:lvl>
    <w:lvl w:ilvl="6" w:tplc="280A0001" w:tentative="1">
      <w:start w:val="1"/>
      <w:numFmt w:val="bullet"/>
      <w:lvlText w:val=""/>
      <w:lvlJc w:val="left"/>
      <w:pPr>
        <w:ind w:left="5749" w:hanging="360"/>
      </w:pPr>
      <w:rPr>
        <w:rFonts w:ascii="Symbol" w:hAnsi="Symbol" w:hint="default"/>
      </w:rPr>
    </w:lvl>
    <w:lvl w:ilvl="7" w:tplc="280A0003" w:tentative="1">
      <w:start w:val="1"/>
      <w:numFmt w:val="bullet"/>
      <w:lvlText w:val="o"/>
      <w:lvlJc w:val="left"/>
      <w:pPr>
        <w:ind w:left="6469" w:hanging="360"/>
      </w:pPr>
      <w:rPr>
        <w:rFonts w:ascii="Courier New" w:hAnsi="Courier New" w:cs="Courier New" w:hint="default"/>
      </w:rPr>
    </w:lvl>
    <w:lvl w:ilvl="8" w:tplc="280A0005" w:tentative="1">
      <w:start w:val="1"/>
      <w:numFmt w:val="bullet"/>
      <w:lvlText w:val=""/>
      <w:lvlJc w:val="left"/>
      <w:pPr>
        <w:ind w:left="7189" w:hanging="360"/>
      </w:pPr>
      <w:rPr>
        <w:rFonts w:ascii="Wingdings" w:hAnsi="Wingdings" w:hint="default"/>
      </w:rPr>
    </w:lvl>
  </w:abstractNum>
  <w:abstractNum w:abstractNumId="3" w15:restartNumberingAfterBreak="0">
    <w:nsid w:val="1F472C70"/>
    <w:multiLevelType w:val="hybridMultilevel"/>
    <w:tmpl w:val="0EC2779E"/>
    <w:lvl w:ilvl="0" w:tplc="280A000D">
      <w:start w:val="1"/>
      <w:numFmt w:val="bullet"/>
      <w:lvlText w:val=""/>
      <w:lvlJc w:val="left"/>
      <w:pPr>
        <w:ind w:left="1429" w:hanging="360"/>
      </w:pPr>
      <w:rPr>
        <w:rFonts w:ascii="Wingdings" w:hAnsi="Wingdings" w:hint="default"/>
      </w:rPr>
    </w:lvl>
    <w:lvl w:ilvl="1" w:tplc="280A0003" w:tentative="1">
      <w:start w:val="1"/>
      <w:numFmt w:val="bullet"/>
      <w:lvlText w:val="o"/>
      <w:lvlJc w:val="left"/>
      <w:pPr>
        <w:ind w:left="2149" w:hanging="360"/>
      </w:pPr>
      <w:rPr>
        <w:rFonts w:ascii="Courier New" w:hAnsi="Courier New" w:cs="Courier New" w:hint="default"/>
      </w:rPr>
    </w:lvl>
    <w:lvl w:ilvl="2" w:tplc="280A0005" w:tentative="1">
      <w:start w:val="1"/>
      <w:numFmt w:val="bullet"/>
      <w:lvlText w:val=""/>
      <w:lvlJc w:val="left"/>
      <w:pPr>
        <w:ind w:left="2869" w:hanging="360"/>
      </w:pPr>
      <w:rPr>
        <w:rFonts w:ascii="Wingdings" w:hAnsi="Wingdings" w:hint="default"/>
      </w:rPr>
    </w:lvl>
    <w:lvl w:ilvl="3" w:tplc="280A0001" w:tentative="1">
      <w:start w:val="1"/>
      <w:numFmt w:val="bullet"/>
      <w:lvlText w:val=""/>
      <w:lvlJc w:val="left"/>
      <w:pPr>
        <w:ind w:left="3589" w:hanging="360"/>
      </w:pPr>
      <w:rPr>
        <w:rFonts w:ascii="Symbol" w:hAnsi="Symbol" w:hint="default"/>
      </w:rPr>
    </w:lvl>
    <w:lvl w:ilvl="4" w:tplc="280A0003" w:tentative="1">
      <w:start w:val="1"/>
      <w:numFmt w:val="bullet"/>
      <w:lvlText w:val="o"/>
      <w:lvlJc w:val="left"/>
      <w:pPr>
        <w:ind w:left="4309" w:hanging="360"/>
      </w:pPr>
      <w:rPr>
        <w:rFonts w:ascii="Courier New" w:hAnsi="Courier New" w:cs="Courier New" w:hint="default"/>
      </w:rPr>
    </w:lvl>
    <w:lvl w:ilvl="5" w:tplc="280A0005" w:tentative="1">
      <w:start w:val="1"/>
      <w:numFmt w:val="bullet"/>
      <w:lvlText w:val=""/>
      <w:lvlJc w:val="left"/>
      <w:pPr>
        <w:ind w:left="5029" w:hanging="360"/>
      </w:pPr>
      <w:rPr>
        <w:rFonts w:ascii="Wingdings" w:hAnsi="Wingdings" w:hint="default"/>
      </w:rPr>
    </w:lvl>
    <w:lvl w:ilvl="6" w:tplc="280A0001" w:tentative="1">
      <w:start w:val="1"/>
      <w:numFmt w:val="bullet"/>
      <w:lvlText w:val=""/>
      <w:lvlJc w:val="left"/>
      <w:pPr>
        <w:ind w:left="5749" w:hanging="360"/>
      </w:pPr>
      <w:rPr>
        <w:rFonts w:ascii="Symbol" w:hAnsi="Symbol" w:hint="default"/>
      </w:rPr>
    </w:lvl>
    <w:lvl w:ilvl="7" w:tplc="280A0003" w:tentative="1">
      <w:start w:val="1"/>
      <w:numFmt w:val="bullet"/>
      <w:lvlText w:val="o"/>
      <w:lvlJc w:val="left"/>
      <w:pPr>
        <w:ind w:left="6469" w:hanging="360"/>
      </w:pPr>
      <w:rPr>
        <w:rFonts w:ascii="Courier New" w:hAnsi="Courier New" w:cs="Courier New" w:hint="default"/>
      </w:rPr>
    </w:lvl>
    <w:lvl w:ilvl="8" w:tplc="280A0005" w:tentative="1">
      <w:start w:val="1"/>
      <w:numFmt w:val="bullet"/>
      <w:lvlText w:val=""/>
      <w:lvlJc w:val="left"/>
      <w:pPr>
        <w:ind w:left="7189" w:hanging="360"/>
      </w:pPr>
      <w:rPr>
        <w:rFonts w:ascii="Wingdings" w:hAnsi="Wingdings" w:hint="default"/>
      </w:rPr>
    </w:lvl>
  </w:abstractNum>
  <w:abstractNum w:abstractNumId="4" w15:restartNumberingAfterBreak="0">
    <w:nsid w:val="270E6D21"/>
    <w:multiLevelType w:val="hybridMultilevel"/>
    <w:tmpl w:val="BAD40856"/>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5" w15:restartNumberingAfterBreak="0">
    <w:nsid w:val="28F7582C"/>
    <w:multiLevelType w:val="multilevel"/>
    <w:tmpl w:val="19DEAD0C"/>
    <w:lvl w:ilvl="0">
      <w:start w:val="3"/>
      <w:numFmt w:val="decimal"/>
      <w:lvlText w:val="%1"/>
      <w:lvlJc w:val="left"/>
      <w:pPr>
        <w:tabs>
          <w:tab w:val="num" w:pos="705"/>
        </w:tabs>
        <w:ind w:left="705" w:hanging="705"/>
      </w:pPr>
    </w:lvl>
    <w:lvl w:ilvl="1">
      <w:start w:val="1"/>
      <w:numFmt w:val="decimal"/>
      <w:lvlText w:val="%1.%2"/>
      <w:lvlJc w:val="left"/>
      <w:pPr>
        <w:tabs>
          <w:tab w:val="num" w:pos="1584"/>
        </w:tabs>
        <w:ind w:left="1584" w:hanging="504"/>
      </w:pPr>
    </w:lvl>
    <w:lvl w:ilvl="2">
      <w:start w:val="1"/>
      <w:numFmt w:val="decimal"/>
      <w:lvlText w:val="%1.%2.%3"/>
      <w:lvlJc w:val="left"/>
      <w:pPr>
        <w:tabs>
          <w:tab w:val="num" w:pos="1944"/>
        </w:tabs>
        <w:ind w:left="1944" w:hanging="504"/>
      </w:pPr>
    </w:lvl>
    <w:lvl w:ilvl="3">
      <w:start w:val="1"/>
      <w:numFmt w:val="decimal"/>
      <w:lvlText w:val="%1.%2.%3.%4"/>
      <w:lvlJc w:val="left"/>
      <w:pPr>
        <w:tabs>
          <w:tab w:val="num" w:pos="2844"/>
        </w:tabs>
        <w:ind w:left="2844" w:hanging="720"/>
      </w:pPr>
    </w:lvl>
    <w:lvl w:ilvl="4">
      <w:start w:val="1"/>
      <w:numFmt w:val="decimal"/>
      <w:lvlText w:val="%1.%2.%3.%4.%5"/>
      <w:lvlJc w:val="left"/>
      <w:pPr>
        <w:tabs>
          <w:tab w:val="num" w:pos="3912"/>
        </w:tabs>
        <w:ind w:left="3912" w:hanging="1080"/>
      </w:pPr>
    </w:lvl>
    <w:lvl w:ilvl="5">
      <w:start w:val="1"/>
      <w:numFmt w:val="decimal"/>
      <w:lvlText w:val="%1.%2.%3.%4.%5.%6"/>
      <w:lvlJc w:val="left"/>
      <w:pPr>
        <w:tabs>
          <w:tab w:val="num" w:pos="4620"/>
        </w:tabs>
        <w:ind w:left="4620" w:hanging="1080"/>
      </w:pPr>
    </w:lvl>
    <w:lvl w:ilvl="6">
      <w:start w:val="1"/>
      <w:numFmt w:val="decimal"/>
      <w:lvlText w:val="%1.%2.%3.%4.%5.%6.%7"/>
      <w:lvlJc w:val="left"/>
      <w:pPr>
        <w:tabs>
          <w:tab w:val="num" w:pos="5688"/>
        </w:tabs>
        <w:ind w:left="5688" w:hanging="1440"/>
      </w:pPr>
    </w:lvl>
    <w:lvl w:ilvl="7">
      <w:start w:val="1"/>
      <w:numFmt w:val="decimal"/>
      <w:lvlText w:val="%1.%2.%3.%4.%5.%6.%7.%8"/>
      <w:lvlJc w:val="left"/>
      <w:pPr>
        <w:tabs>
          <w:tab w:val="num" w:pos="6396"/>
        </w:tabs>
        <w:ind w:left="6396" w:hanging="1440"/>
      </w:pPr>
    </w:lvl>
    <w:lvl w:ilvl="8">
      <w:start w:val="1"/>
      <w:numFmt w:val="decimal"/>
      <w:lvlText w:val="%1.%2.%3.%4.%5.%6.%7.%8.%9"/>
      <w:lvlJc w:val="left"/>
      <w:pPr>
        <w:tabs>
          <w:tab w:val="num" w:pos="7464"/>
        </w:tabs>
        <w:ind w:left="7464" w:hanging="1800"/>
      </w:pPr>
    </w:lvl>
  </w:abstractNum>
  <w:abstractNum w:abstractNumId="6" w15:restartNumberingAfterBreak="0">
    <w:nsid w:val="2CA43F1B"/>
    <w:multiLevelType w:val="hybridMultilevel"/>
    <w:tmpl w:val="6004D44C"/>
    <w:lvl w:ilvl="0" w:tplc="0C0A0001">
      <w:start w:val="1"/>
      <w:numFmt w:val="bullet"/>
      <w:lvlText w:val=""/>
      <w:lvlJc w:val="left"/>
      <w:pPr>
        <w:ind w:left="1429" w:hanging="360"/>
      </w:pPr>
      <w:rPr>
        <w:rFonts w:ascii="Symbol" w:hAnsi="Symbol" w:hint="default"/>
      </w:rPr>
    </w:lvl>
    <w:lvl w:ilvl="1" w:tplc="0C0A0003" w:tentative="1">
      <w:start w:val="1"/>
      <w:numFmt w:val="bullet"/>
      <w:lvlText w:val="o"/>
      <w:lvlJc w:val="left"/>
      <w:pPr>
        <w:ind w:left="2149" w:hanging="360"/>
      </w:pPr>
      <w:rPr>
        <w:rFonts w:ascii="Courier New" w:hAnsi="Courier New" w:cs="Courier New" w:hint="default"/>
      </w:rPr>
    </w:lvl>
    <w:lvl w:ilvl="2" w:tplc="0C0A0005" w:tentative="1">
      <w:start w:val="1"/>
      <w:numFmt w:val="bullet"/>
      <w:lvlText w:val=""/>
      <w:lvlJc w:val="left"/>
      <w:pPr>
        <w:ind w:left="2869" w:hanging="360"/>
      </w:pPr>
      <w:rPr>
        <w:rFonts w:ascii="Wingdings" w:hAnsi="Wingdings" w:hint="default"/>
      </w:rPr>
    </w:lvl>
    <w:lvl w:ilvl="3" w:tplc="0C0A0001" w:tentative="1">
      <w:start w:val="1"/>
      <w:numFmt w:val="bullet"/>
      <w:lvlText w:val=""/>
      <w:lvlJc w:val="left"/>
      <w:pPr>
        <w:ind w:left="3589" w:hanging="360"/>
      </w:pPr>
      <w:rPr>
        <w:rFonts w:ascii="Symbol" w:hAnsi="Symbol" w:hint="default"/>
      </w:rPr>
    </w:lvl>
    <w:lvl w:ilvl="4" w:tplc="0C0A0003" w:tentative="1">
      <w:start w:val="1"/>
      <w:numFmt w:val="bullet"/>
      <w:lvlText w:val="o"/>
      <w:lvlJc w:val="left"/>
      <w:pPr>
        <w:ind w:left="4309" w:hanging="360"/>
      </w:pPr>
      <w:rPr>
        <w:rFonts w:ascii="Courier New" w:hAnsi="Courier New" w:cs="Courier New" w:hint="default"/>
      </w:rPr>
    </w:lvl>
    <w:lvl w:ilvl="5" w:tplc="0C0A0005" w:tentative="1">
      <w:start w:val="1"/>
      <w:numFmt w:val="bullet"/>
      <w:lvlText w:val=""/>
      <w:lvlJc w:val="left"/>
      <w:pPr>
        <w:ind w:left="5029" w:hanging="360"/>
      </w:pPr>
      <w:rPr>
        <w:rFonts w:ascii="Wingdings" w:hAnsi="Wingdings" w:hint="default"/>
      </w:rPr>
    </w:lvl>
    <w:lvl w:ilvl="6" w:tplc="0C0A0001" w:tentative="1">
      <w:start w:val="1"/>
      <w:numFmt w:val="bullet"/>
      <w:lvlText w:val=""/>
      <w:lvlJc w:val="left"/>
      <w:pPr>
        <w:ind w:left="5749" w:hanging="360"/>
      </w:pPr>
      <w:rPr>
        <w:rFonts w:ascii="Symbol" w:hAnsi="Symbol" w:hint="default"/>
      </w:rPr>
    </w:lvl>
    <w:lvl w:ilvl="7" w:tplc="0C0A0003" w:tentative="1">
      <w:start w:val="1"/>
      <w:numFmt w:val="bullet"/>
      <w:lvlText w:val="o"/>
      <w:lvlJc w:val="left"/>
      <w:pPr>
        <w:ind w:left="6469" w:hanging="360"/>
      </w:pPr>
      <w:rPr>
        <w:rFonts w:ascii="Courier New" w:hAnsi="Courier New" w:cs="Courier New" w:hint="default"/>
      </w:rPr>
    </w:lvl>
    <w:lvl w:ilvl="8" w:tplc="0C0A0005" w:tentative="1">
      <w:start w:val="1"/>
      <w:numFmt w:val="bullet"/>
      <w:lvlText w:val=""/>
      <w:lvlJc w:val="left"/>
      <w:pPr>
        <w:ind w:left="7189" w:hanging="360"/>
      </w:pPr>
      <w:rPr>
        <w:rFonts w:ascii="Wingdings" w:hAnsi="Wingdings" w:hint="default"/>
      </w:rPr>
    </w:lvl>
  </w:abstractNum>
  <w:abstractNum w:abstractNumId="7" w15:restartNumberingAfterBreak="0">
    <w:nsid w:val="338F3EB2"/>
    <w:multiLevelType w:val="hybridMultilevel"/>
    <w:tmpl w:val="0B6C8498"/>
    <w:lvl w:ilvl="0" w:tplc="280A000D">
      <w:start w:val="1"/>
      <w:numFmt w:val="bullet"/>
      <w:lvlText w:val=""/>
      <w:lvlJc w:val="left"/>
      <w:pPr>
        <w:ind w:left="1854" w:hanging="360"/>
      </w:pPr>
      <w:rPr>
        <w:rFonts w:ascii="Wingdings" w:hAnsi="Wingdings" w:hint="default"/>
      </w:rPr>
    </w:lvl>
    <w:lvl w:ilvl="1" w:tplc="280A0003" w:tentative="1">
      <w:start w:val="1"/>
      <w:numFmt w:val="bullet"/>
      <w:lvlText w:val="o"/>
      <w:lvlJc w:val="left"/>
      <w:pPr>
        <w:ind w:left="2574" w:hanging="360"/>
      </w:pPr>
      <w:rPr>
        <w:rFonts w:ascii="Courier New" w:hAnsi="Courier New" w:cs="Courier New" w:hint="default"/>
      </w:rPr>
    </w:lvl>
    <w:lvl w:ilvl="2" w:tplc="280A0005" w:tentative="1">
      <w:start w:val="1"/>
      <w:numFmt w:val="bullet"/>
      <w:lvlText w:val=""/>
      <w:lvlJc w:val="left"/>
      <w:pPr>
        <w:ind w:left="3294" w:hanging="360"/>
      </w:pPr>
      <w:rPr>
        <w:rFonts w:ascii="Wingdings" w:hAnsi="Wingdings" w:hint="default"/>
      </w:rPr>
    </w:lvl>
    <w:lvl w:ilvl="3" w:tplc="280A0001" w:tentative="1">
      <w:start w:val="1"/>
      <w:numFmt w:val="bullet"/>
      <w:lvlText w:val=""/>
      <w:lvlJc w:val="left"/>
      <w:pPr>
        <w:ind w:left="4014" w:hanging="360"/>
      </w:pPr>
      <w:rPr>
        <w:rFonts w:ascii="Symbol" w:hAnsi="Symbol" w:hint="default"/>
      </w:rPr>
    </w:lvl>
    <w:lvl w:ilvl="4" w:tplc="280A0003" w:tentative="1">
      <w:start w:val="1"/>
      <w:numFmt w:val="bullet"/>
      <w:lvlText w:val="o"/>
      <w:lvlJc w:val="left"/>
      <w:pPr>
        <w:ind w:left="4734" w:hanging="360"/>
      </w:pPr>
      <w:rPr>
        <w:rFonts w:ascii="Courier New" w:hAnsi="Courier New" w:cs="Courier New" w:hint="default"/>
      </w:rPr>
    </w:lvl>
    <w:lvl w:ilvl="5" w:tplc="280A0005" w:tentative="1">
      <w:start w:val="1"/>
      <w:numFmt w:val="bullet"/>
      <w:lvlText w:val=""/>
      <w:lvlJc w:val="left"/>
      <w:pPr>
        <w:ind w:left="5454" w:hanging="360"/>
      </w:pPr>
      <w:rPr>
        <w:rFonts w:ascii="Wingdings" w:hAnsi="Wingdings" w:hint="default"/>
      </w:rPr>
    </w:lvl>
    <w:lvl w:ilvl="6" w:tplc="280A0001" w:tentative="1">
      <w:start w:val="1"/>
      <w:numFmt w:val="bullet"/>
      <w:lvlText w:val=""/>
      <w:lvlJc w:val="left"/>
      <w:pPr>
        <w:ind w:left="6174" w:hanging="360"/>
      </w:pPr>
      <w:rPr>
        <w:rFonts w:ascii="Symbol" w:hAnsi="Symbol" w:hint="default"/>
      </w:rPr>
    </w:lvl>
    <w:lvl w:ilvl="7" w:tplc="280A0003" w:tentative="1">
      <w:start w:val="1"/>
      <w:numFmt w:val="bullet"/>
      <w:lvlText w:val="o"/>
      <w:lvlJc w:val="left"/>
      <w:pPr>
        <w:ind w:left="6894" w:hanging="360"/>
      </w:pPr>
      <w:rPr>
        <w:rFonts w:ascii="Courier New" w:hAnsi="Courier New" w:cs="Courier New" w:hint="default"/>
      </w:rPr>
    </w:lvl>
    <w:lvl w:ilvl="8" w:tplc="280A0005" w:tentative="1">
      <w:start w:val="1"/>
      <w:numFmt w:val="bullet"/>
      <w:lvlText w:val=""/>
      <w:lvlJc w:val="left"/>
      <w:pPr>
        <w:ind w:left="7614" w:hanging="360"/>
      </w:pPr>
      <w:rPr>
        <w:rFonts w:ascii="Wingdings" w:hAnsi="Wingdings" w:hint="default"/>
      </w:rPr>
    </w:lvl>
  </w:abstractNum>
  <w:abstractNum w:abstractNumId="8" w15:restartNumberingAfterBreak="0">
    <w:nsid w:val="33934EC3"/>
    <w:multiLevelType w:val="singleLevel"/>
    <w:tmpl w:val="BBBEF7B6"/>
    <w:lvl w:ilvl="0">
      <w:start w:val="4"/>
      <w:numFmt w:val="lowerLetter"/>
      <w:lvlText w:val="%1)"/>
      <w:legacy w:legacy="1" w:legacySpace="0" w:legacyIndent="192"/>
      <w:lvlJc w:val="left"/>
      <w:rPr>
        <w:rFonts w:ascii="Arial" w:hAnsi="Arial" w:cs="Arial" w:hint="default"/>
      </w:rPr>
    </w:lvl>
  </w:abstractNum>
  <w:abstractNum w:abstractNumId="9" w15:restartNumberingAfterBreak="0">
    <w:nsid w:val="380F441F"/>
    <w:multiLevelType w:val="hybridMultilevel"/>
    <w:tmpl w:val="3E42E104"/>
    <w:lvl w:ilvl="0" w:tplc="280A0001">
      <w:start w:val="1"/>
      <w:numFmt w:val="bullet"/>
      <w:lvlText w:val=""/>
      <w:lvlJc w:val="left"/>
      <w:pPr>
        <w:ind w:left="1429" w:hanging="360"/>
      </w:pPr>
      <w:rPr>
        <w:rFonts w:ascii="Symbol" w:hAnsi="Symbol" w:hint="default"/>
      </w:rPr>
    </w:lvl>
    <w:lvl w:ilvl="1" w:tplc="280A0003" w:tentative="1">
      <w:start w:val="1"/>
      <w:numFmt w:val="bullet"/>
      <w:lvlText w:val="o"/>
      <w:lvlJc w:val="left"/>
      <w:pPr>
        <w:ind w:left="2149" w:hanging="360"/>
      </w:pPr>
      <w:rPr>
        <w:rFonts w:ascii="Courier New" w:hAnsi="Courier New" w:cs="Courier New" w:hint="default"/>
      </w:rPr>
    </w:lvl>
    <w:lvl w:ilvl="2" w:tplc="280A0005" w:tentative="1">
      <w:start w:val="1"/>
      <w:numFmt w:val="bullet"/>
      <w:lvlText w:val=""/>
      <w:lvlJc w:val="left"/>
      <w:pPr>
        <w:ind w:left="2869" w:hanging="360"/>
      </w:pPr>
      <w:rPr>
        <w:rFonts w:ascii="Wingdings" w:hAnsi="Wingdings" w:hint="default"/>
      </w:rPr>
    </w:lvl>
    <w:lvl w:ilvl="3" w:tplc="280A0001" w:tentative="1">
      <w:start w:val="1"/>
      <w:numFmt w:val="bullet"/>
      <w:lvlText w:val=""/>
      <w:lvlJc w:val="left"/>
      <w:pPr>
        <w:ind w:left="3589" w:hanging="360"/>
      </w:pPr>
      <w:rPr>
        <w:rFonts w:ascii="Symbol" w:hAnsi="Symbol" w:hint="default"/>
      </w:rPr>
    </w:lvl>
    <w:lvl w:ilvl="4" w:tplc="280A0003" w:tentative="1">
      <w:start w:val="1"/>
      <w:numFmt w:val="bullet"/>
      <w:lvlText w:val="o"/>
      <w:lvlJc w:val="left"/>
      <w:pPr>
        <w:ind w:left="4309" w:hanging="360"/>
      </w:pPr>
      <w:rPr>
        <w:rFonts w:ascii="Courier New" w:hAnsi="Courier New" w:cs="Courier New" w:hint="default"/>
      </w:rPr>
    </w:lvl>
    <w:lvl w:ilvl="5" w:tplc="280A0005" w:tentative="1">
      <w:start w:val="1"/>
      <w:numFmt w:val="bullet"/>
      <w:lvlText w:val=""/>
      <w:lvlJc w:val="left"/>
      <w:pPr>
        <w:ind w:left="5029" w:hanging="360"/>
      </w:pPr>
      <w:rPr>
        <w:rFonts w:ascii="Wingdings" w:hAnsi="Wingdings" w:hint="default"/>
      </w:rPr>
    </w:lvl>
    <w:lvl w:ilvl="6" w:tplc="280A0001" w:tentative="1">
      <w:start w:val="1"/>
      <w:numFmt w:val="bullet"/>
      <w:lvlText w:val=""/>
      <w:lvlJc w:val="left"/>
      <w:pPr>
        <w:ind w:left="5749" w:hanging="360"/>
      </w:pPr>
      <w:rPr>
        <w:rFonts w:ascii="Symbol" w:hAnsi="Symbol" w:hint="default"/>
      </w:rPr>
    </w:lvl>
    <w:lvl w:ilvl="7" w:tplc="280A0003" w:tentative="1">
      <w:start w:val="1"/>
      <w:numFmt w:val="bullet"/>
      <w:lvlText w:val="o"/>
      <w:lvlJc w:val="left"/>
      <w:pPr>
        <w:ind w:left="6469" w:hanging="360"/>
      </w:pPr>
      <w:rPr>
        <w:rFonts w:ascii="Courier New" w:hAnsi="Courier New" w:cs="Courier New" w:hint="default"/>
      </w:rPr>
    </w:lvl>
    <w:lvl w:ilvl="8" w:tplc="280A0005" w:tentative="1">
      <w:start w:val="1"/>
      <w:numFmt w:val="bullet"/>
      <w:lvlText w:val=""/>
      <w:lvlJc w:val="left"/>
      <w:pPr>
        <w:ind w:left="7189" w:hanging="360"/>
      </w:pPr>
      <w:rPr>
        <w:rFonts w:ascii="Wingdings" w:hAnsi="Wingdings" w:hint="default"/>
      </w:rPr>
    </w:lvl>
  </w:abstractNum>
  <w:abstractNum w:abstractNumId="10" w15:restartNumberingAfterBreak="0">
    <w:nsid w:val="3A8E2520"/>
    <w:multiLevelType w:val="hybridMultilevel"/>
    <w:tmpl w:val="D7080F46"/>
    <w:lvl w:ilvl="0" w:tplc="280A000D">
      <w:start w:val="1"/>
      <w:numFmt w:val="bullet"/>
      <w:lvlText w:val=""/>
      <w:lvlJc w:val="left"/>
      <w:pPr>
        <w:ind w:left="1429" w:hanging="360"/>
      </w:pPr>
      <w:rPr>
        <w:rFonts w:ascii="Wingdings" w:hAnsi="Wingdings" w:hint="default"/>
      </w:rPr>
    </w:lvl>
    <w:lvl w:ilvl="1" w:tplc="280A0003">
      <w:start w:val="1"/>
      <w:numFmt w:val="bullet"/>
      <w:lvlText w:val="o"/>
      <w:lvlJc w:val="left"/>
      <w:pPr>
        <w:ind w:left="2149" w:hanging="360"/>
      </w:pPr>
      <w:rPr>
        <w:rFonts w:ascii="Courier New" w:hAnsi="Courier New" w:cs="Courier New" w:hint="default"/>
      </w:rPr>
    </w:lvl>
    <w:lvl w:ilvl="2" w:tplc="280A0005" w:tentative="1">
      <w:start w:val="1"/>
      <w:numFmt w:val="bullet"/>
      <w:lvlText w:val=""/>
      <w:lvlJc w:val="left"/>
      <w:pPr>
        <w:ind w:left="2869" w:hanging="360"/>
      </w:pPr>
      <w:rPr>
        <w:rFonts w:ascii="Wingdings" w:hAnsi="Wingdings" w:hint="default"/>
      </w:rPr>
    </w:lvl>
    <w:lvl w:ilvl="3" w:tplc="280A0001" w:tentative="1">
      <w:start w:val="1"/>
      <w:numFmt w:val="bullet"/>
      <w:lvlText w:val=""/>
      <w:lvlJc w:val="left"/>
      <w:pPr>
        <w:ind w:left="3589" w:hanging="360"/>
      </w:pPr>
      <w:rPr>
        <w:rFonts w:ascii="Symbol" w:hAnsi="Symbol" w:hint="default"/>
      </w:rPr>
    </w:lvl>
    <w:lvl w:ilvl="4" w:tplc="280A0003" w:tentative="1">
      <w:start w:val="1"/>
      <w:numFmt w:val="bullet"/>
      <w:lvlText w:val="o"/>
      <w:lvlJc w:val="left"/>
      <w:pPr>
        <w:ind w:left="4309" w:hanging="360"/>
      </w:pPr>
      <w:rPr>
        <w:rFonts w:ascii="Courier New" w:hAnsi="Courier New" w:cs="Courier New" w:hint="default"/>
      </w:rPr>
    </w:lvl>
    <w:lvl w:ilvl="5" w:tplc="280A0005" w:tentative="1">
      <w:start w:val="1"/>
      <w:numFmt w:val="bullet"/>
      <w:lvlText w:val=""/>
      <w:lvlJc w:val="left"/>
      <w:pPr>
        <w:ind w:left="5029" w:hanging="360"/>
      </w:pPr>
      <w:rPr>
        <w:rFonts w:ascii="Wingdings" w:hAnsi="Wingdings" w:hint="default"/>
      </w:rPr>
    </w:lvl>
    <w:lvl w:ilvl="6" w:tplc="280A0001" w:tentative="1">
      <w:start w:val="1"/>
      <w:numFmt w:val="bullet"/>
      <w:lvlText w:val=""/>
      <w:lvlJc w:val="left"/>
      <w:pPr>
        <w:ind w:left="5749" w:hanging="360"/>
      </w:pPr>
      <w:rPr>
        <w:rFonts w:ascii="Symbol" w:hAnsi="Symbol" w:hint="default"/>
      </w:rPr>
    </w:lvl>
    <w:lvl w:ilvl="7" w:tplc="280A0003" w:tentative="1">
      <w:start w:val="1"/>
      <w:numFmt w:val="bullet"/>
      <w:lvlText w:val="o"/>
      <w:lvlJc w:val="left"/>
      <w:pPr>
        <w:ind w:left="6469" w:hanging="360"/>
      </w:pPr>
      <w:rPr>
        <w:rFonts w:ascii="Courier New" w:hAnsi="Courier New" w:cs="Courier New" w:hint="default"/>
      </w:rPr>
    </w:lvl>
    <w:lvl w:ilvl="8" w:tplc="280A0005" w:tentative="1">
      <w:start w:val="1"/>
      <w:numFmt w:val="bullet"/>
      <w:lvlText w:val=""/>
      <w:lvlJc w:val="left"/>
      <w:pPr>
        <w:ind w:left="7189" w:hanging="360"/>
      </w:pPr>
      <w:rPr>
        <w:rFonts w:ascii="Wingdings" w:hAnsi="Wingdings" w:hint="default"/>
      </w:rPr>
    </w:lvl>
  </w:abstractNum>
  <w:abstractNum w:abstractNumId="11" w15:restartNumberingAfterBreak="0">
    <w:nsid w:val="3AE474D7"/>
    <w:multiLevelType w:val="multilevel"/>
    <w:tmpl w:val="64DA5EE0"/>
    <w:lvl w:ilvl="0">
      <w:start w:val="6"/>
      <w:numFmt w:val="decimal"/>
      <w:lvlText w:val="%1.0"/>
      <w:lvlJc w:val="left"/>
      <w:pPr>
        <w:ind w:left="1440" w:hanging="360"/>
      </w:pPr>
      <w:rPr>
        <w:rFonts w:hint="default"/>
      </w:rPr>
    </w:lvl>
    <w:lvl w:ilvl="1">
      <w:start w:val="1"/>
      <w:numFmt w:val="decimal"/>
      <w:lvlText w:val="%1.%2"/>
      <w:lvlJc w:val="left"/>
      <w:pPr>
        <w:ind w:left="2148" w:hanging="360"/>
      </w:pPr>
      <w:rPr>
        <w:rFonts w:hint="default"/>
      </w:rPr>
    </w:lvl>
    <w:lvl w:ilvl="2">
      <w:start w:val="1"/>
      <w:numFmt w:val="decimal"/>
      <w:lvlText w:val="%1.%2.%3"/>
      <w:lvlJc w:val="left"/>
      <w:pPr>
        <w:ind w:left="3216" w:hanging="720"/>
      </w:pPr>
      <w:rPr>
        <w:rFonts w:hint="default"/>
      </w:rPr>
    </w:lvl>
    <w:lvl w:ilvl="3">
      <w:start w:val="1"/>
      <w:numFmt w:val="decimal"/>
      <w:lvlText w:val="%1.%2.%3.%4"/>
      <w:lvlJc w:val="left"/>
      <w:pPr>
        <w:ind w:left="3924" w:hanging="720"/>
      </w:pPr>
      <w:rPr>
        <w:rFonts w:hint="default"/>
      </w:rPr>
    </w:lvl>
    <w:lvl w:ilvl="4">
      <w:start w:val="1"/>
      <w:numFmt w:val="decimal"/>
      <w:lvlText w:val="%1.%2.%3.%4.%5"/>
      <w:lvlJc w:val="left"/>
      <w:pPr>
        <w:ind w:left="4632" w:hanging="720"/>
      </w:pPr>
      <w:rPr>
        <w:rFonts w:hint="default"/>
      </w:rPr>
    </w:lvl>
    <w:lvl w:ilvl="5">
      <w:start w:val="1"/>
      <w:numFmt w:val="decimal"/>
      <w:lvlText w:val="%1.%2.%3.%4.%5.%6"/>
      <w:lvlJc w:val="left"/>
      <w:pPr>
        <w:ind w:left="5700" w:hanging="1080"/>
      </w:pPr>
      <w:rPr>
        <w:rFonts w:hint="default"/>
      </w:rPr>
    </w:lvl>
    <w:lvl w:ilvl="6">
      <w:start w:val="1"/>
      <w:numFmt w:val="decimal"/>
      <w:lvlText w:val="%1.%2.%3.%4.%5.%6.%7"/>
      <w:lvlJc w:val="left"/>
      <w:pPr>
        <w:ind w:left="6408" w:hanging="1080"/>
      </w:pPr>
      <w:rPr>
        <w:rFonts w:hint="default"/>
      </w:rPr>
    </w:lvl>
    <w:lvl w:ilvl="7">
      <w:start w:val="1"/>
      <w:numFmt w:val="decimal"/>
      <w:lvlText w:val="%1.%2.%3.%4.%5.%6.%7.%8"/>
      <w:lvlJc w:val="left"/>
      <w:pPr>
        <w:ind w:left="7476" w:hanging="1440"/>
      </w:pPr>
      <w:rPr>
        <w:rFonts w:hint="default"/>
      </w:rPr>
    </w:lvl>
    <w:lvl w:ilvl="8">
      <w:start w:val="1"/>
      <w:numFmt w:val="decimal"/>
      <w:lvlText w:val="%1.%2.%3.%4.%5.%6.%7.%8.%9"/>
      <w:lvlJc w:val="left"/>
      <w:pPr>
        <w:ind w:left="8184" w:hanging="1440"/>
      </w:pPr>
      <w:rPr>
        <w:rFonts w:hint="default"/>
      </w:rPr>
    </w:lvl>
  </w:abstractNum>
  <w:abstractNum w:abstractNumId="12" w15:restartNumberingAfterBreak="0">
    <w:nsid w:val="3F9871AD"/>
    <w:multiLevelType w:val="hybridMultilevel"/>
    <w:tmpl w:val="8A4E6E3E"/>
    <w:lvl w:ilvl="0" w:tplc="0C0A0001">
      <w:start w:val="1"/>
      <w:numFmt w:val="bullet"/>
      <w:lvlText w:val=""/>
      <w:lvlJc w:val="left"/>
      <w:pPr>
        <w:ind w:left="1429" w:hanging="360"/>
      </w:pPr>
      <w:rPr>
        <w:rFonts w:ascii="Symbol" w:hAnsi="Symbol" w:hint="default"/>
      </w:rPr>
    </w:lvl>
    <w:lvl w:ilvl="1" w:tplc="0C0A0003" w:tentative="1">
      <w:start w:val="1"/>
      <w:numFmt w:val="bullet"/>
      <w:lvlText w:val="o"/>
      <w:lvlJc w:val="left"/>
      <w:pPr>
        <w:ind w:left="2149" w:hanging="360"/>
      </w:pPr>
      <w:rPr>
        <w:rFonts w:ascii="Courier New" w:hAnsi="Courier New" w:cs="Courier New" w:hint="default"/>
      </w:rPr>
    </w:lvl>
    <w:lvl w:ilvl="2" w:tplc="0C0A0005" w:tentative="1">
      <w:start w:val="1"/>
      <w:numFmt w:val="bullet"/>
      <w:lvlText w:val=""/>
      <w:lvlJc w:val="left"/>
      <w:pPr>
        <w:ind w:left="2869" w:hanging="360"/>
      </w:pPr>
      <w:rPr>
        <w:rFonts w:ascii="Wingdings" w:hAnsi="Wingdings" w:hint="default"/>
      </w:rPr>
    </w:lvl>
    <w:lvl w:ilvl="3" w:tplc="0C0A0001" w:tentative="1">
      <w:start w:val="1"/>
      <w:numFmt w:val="bullet"/>
      <w:lvlText w:val=""/>
      <w:lvlJc w:val="left"/>
      <w:pPr>
        <w:ind w:left="3589" w:hanging="360"/>
      </w:pPr>
      <w:rPr>
        <w:rFonts w:ascii="Symbol" w:hAnsi="Symbol" w:hint="default"/>
      </w:rPr>
    </w:lvl>
    <w:lvl w:ilvl="4" w:tplc="0C0A0003" w:tentative="1">
      <w:start w:val="1"/>
      <w:numFmt w:val="bullet"/>
      <w:lvlText w:val="o"/>
      <w:lvlJc w:val="left"/>
      <w:pPr>
        <w:ind w:left="4309" w:hanging="360"/>
      </w:pPr>
      <w:rPr>
        <w:rFonts w:ascii="Courier New" w:hAnsi="Courier New" w:cs="Courier New" w:hint="default"/>
      </w:rPr>
    </w:lvl>
    <w:lvl w:ilvl="5" w:tplc="0C0A0005" w:tentative="1">
      <w:start w:val="1"/>
      <w:numFmt w:val="bullet"/>
      <w:lvlText w:val=""/>
      <w:lvlJc w:val="left"/>
      <w:pPr>
        <w:ind w:left="5029" w:hanging="360"/>
      </w:pPr>
      <w:rPr>
        <w:rFonts w:ascii="Wingdings" w:hAnsi="Wingdings" w:hint="default"/>
      </w:rPr>
    </w:lvl>
    <w:lvl w:ilvl="6" w:tplc="0C0A0001" w:tentative="1">
      <w:start w:val="1"/>
      <w:numFmt w:val="bullet"/>
      <w:lvlText w:val=""/>
      <w:lvlJc w:val="left"/>
      <w:pPr>
        <w:ind w:left="5749" w:hanging="360"/>
      </w:pPr>
      <w:rPr>
        <w:rFonts w:ascii="Symbol" w:hAnsi="Symbol" w:hint="default"/>
      </w:rPr>
    </w:lvl>
    <w:lvl w:ilvl="7" w:tplc="0C0A0003" w:tentative="1">
      <w:start w:val="1"/>
      <w:numFmt w:val="bullet"/>
      <w:lvlText w:val="o"/>
      <w:lvlJc w:val="left"/>
      <w:pPr>
        <w:ind w:left="6469" w:hanging="360"/>
      </w:pPr>
      <w:rPr>
        <w:rFonts w:ascii="Courier New" w:hAnsi="Courier New" w:cs="Courier New" w:hint="default"/>
      </w:rPr>
    </w:lvl>
    <w:lvl w:ilvl="8" w:tplc="0C0A0005" w:tentative="1">
      <w:start w:val="1"/>
      <w:numFmt w:val="bullet"/>
      <w:lvlText w:val=""/>
      <w:lvlJc w:val="left"/>
      <w:pPr>
        <w:ind w:left="7189" w:hanging="360"/>
      </w:pPr>
      <w:rPr>
        <w:rFonts w:ascii="Wingdings" w:hAnsi="Wingdings" w:hint="default"/>
      </w:rPr>
    </w:lvl>
  </w:abstractNum>
  <w:abstractNum w:abstractNumId="13" w15:restartNumberingAfterBreak="0">
    <w:nsid w:val="3FD2285B"/>
    <w:multiLevelType w:val="multilevel"/>
    <w:tmpl w:val="3476013E"/>
    <w:lvl w:ilvl="0">
      <w:start w:val="1"/>
      <w:numFmt w:val="decimal"/>
      <w:lvlText w:val="%1"/>
      <w:lvlJc w:val="left"/>
      <w:pPr>
        <w:tabs>
          <w:tab w:val="num" w:pos="705"/>
        </w:tabs>
        <w:ind w:left="705" w:hanging="705"/>
      </w:pPr>
    </w:lvl>
    <w:lvl w:ilvl="1">
      <w:start w:val="1"/>
      <w:numFmt w:val="decimal"/>
      <w:lvlText w:val="%1.%2"/>
      <w:lvlJc w:val="left"/>
      <w:pPr>
        <w:tabs>
          <w:tab w:val="num" w:pos="1584"/>
        </w:tabs>
        <w:ind w:left="1584" w:hanging="504"/>
      </w:pPr>
    </w:lvl>
    <w:lvl w:ilvl="2">
      <w:start w:val="1"/>
      <w:numFmt w:val="decimal"/>
      <w:lvlText w:val="%1.%2.%3"/>
      <w:lvlJc w:val="left"/>
      <w:pPr>
        <w:tabs>
          <w:tab w:val="num" w:pos="2592"/>
        </w:tabs>
        <w:ind w:left="2592" w:hanging="432"/>
      </w:pPr>
    </w:lvl>
    <w:lvl w:ilvl="3">
      <w:start w:val="1"/>
      <w:numFmt w:val="decimal"/>
      <w:lvlText w:val="%1.%2.%3.%4"/>
      <w:lvlJc w:val="left"/>
      <w:pPr>
        <w:tabs>
          <w:tab w:val="num" w:pos="2844"/>
        </w:tabs>
        <w:ind w:left="2844" w:hanging="720"/>
      </w:pPr>
    </w:lvl>
    <w:lvl w:ilvl="4">
      <w:start w:val="1"/>
      <w:numFmt w:val="decimal"/>
      <w:lvlText w:val="%1.%2.%3.%4.%5"/>
      <w:lvlJc w:val="left"/>
      <w:pPr>
        <w:tabs>
          <w:tab w:val="num" w:pos="3912"/>
        </w:tabs>
        <w:ind w:left="3912" w:hanging="1080"/>
      </w:pPr>
    </w:lvl>
    <w:lvl w:ilvl="5">
      <w:start w:val="1"/>
      <w:numFmt w:val="decimal"/>
      <w:lvlText w:val="%1.%2.%3.%4.%5.%6"/>
      <w:lvlJc w:val="left"/>
      <w:pPr>
        <w:tabs>
          <w:tab w:val="num" w:pos="4620"/>
        </w:tabs>
        <w:ind w:left="4620" w:hanging="1080"/>
      </w:pPr>
    </w:lvl>
    <w:lvl w:ilvl="6">
      <w:start w:val="1"/>
      <w:numFmt w:val="decimal"/>
      <w:lvlText w:val="%1.%2.%3.%4.%5.%6.%7"/>
      <w:lvlJc w:val="left"/>
      <w:pPr>
        <w:tabs>
          <w:tab w:val="num" w:pos="5688"/>
        </w:tabs>
        <w:ind w:left="5688" w:hanging="1440"/>
      </w:pPr>
    </w:lvl>
    <w:lvl w:ilvl="7">
      <w:start w:val="1"/>
      <w:numFmt w:val="decimal"/>
      <w:lvlText w:val="%1.%2.%3.%4.%5.%6.%7.%8"/>
      <w:lvlJc w:val="left"/>
      <w:pPr>
        <w:tabs>
          <w:tab w:val="num" w:pos="6396"/>
        </w:tabs>
        <w:ind w:left="6396" w:hanging="1440"/>
      </w:pPr>
    </w:lvl>
    <w:lvl w:ilvl="8">
      <w:start w:val="1"/>
      <w:numFmt w:val="decimal"/>
      <w:lvlText w:val="%1.%2.%3.%4.%5.%6.%7.%8.%9"/>
      <w:lvlJc w:val="left"/>
      <w:pPr>
        <w:tabs>
          <w:tab w:val="num" w:pos="7464"/>
        </w:tabs>
        <w:ind w:left="7464" w:hanging="1800"/>
      </w:pPr>
    </w:lvl>
  </w:abstractNum>
  <w:abstractNum w:abstractNumId="14" w15:restartNumberingAfterBreak="0">
    <w:nsid w:val="432D5548"/>
    <w:multiLevelType w:val="hybridMultilevel"/>
    <w:tmpl w:val="FB2A2540"/>
    <w:lvl w:ilvl="0" w:tplc="280A000D">
      <w:start w:val="1"/>
      <w:numFmt w:val="bullet"/>
      <w:lvlText w:val=""/>
      <w:lvlJc w:val="left"/>
      <w:pPr>
        <w:ind w:left="1429" w:hanging="360"/>
      </w:pPr>
      <w:rPr>
        <w:rFonts w:ascii="Wingdings" w:hAnsi="Wingdings" w:hint="default"/>
      </w:rPr>
    </w:lvl>
    <w:lvl w:ilvl="1" w:tplc="280A0003" w:tentative="1">
      <w:start w:val="1"/>
      <w:numFmt w:val="bullet"/>
      <w:lvlText w:val="o"/>
      <w:lvlJc w:val="left"/>
      <w:pPr>
        <w:ind w:left="2149" w:hanging="360"/>
      </w:pPr>
      <w:rPr>
        <w:rFonts w:ascii="Courier New" w:hAnsi="Courier New" w:cs="Courier New" w:hint="default"/>
      </w:rPr>
    </w:lvl>
    <w:lvl w:ilvl="2" w:tplc="280A0005" w:tentative="1">
      <w:start w:val="1"/>
      <w:numFmt w:val="bullet"/>
      <w:lvlText w:val=""/>
      <w:lvlJc w:val="left"/>
      <w:pPr>
        <w:ind w:left="2869" w:hanging="360"/>
      </w:pPr>
      <w:rPr>
        <w:rFonts w:ascii="Wingdings" w:hAnsi="Wingdings" w:hint="default"/>
      </w:rPr>
    </w:lvl>
    <w:lvl w:ilvl="3" w:tplc="280A0001">
      <w:start w:val="1"/>
      <w:numFmt w:val="bullet"/>
      <w:lvlText w:val=""/>
      <w:lvlJc w:val="left"/>
      <w:pPr>
        <w:ind w:left="3589" w:hanging="360"/>
      </w:pPr>
      <w:rPr>
        <w:rFonts w:ascii="Symbol" w:hAnsi="Symbol" w:hint="default"/>
      </w:rPr>
    </w:lvl>
    <w:lvl w:ilvl="4" w:tplc="280A0003" w:tentative="1">
      <w:start w:val="1"/>
      <w:numFmt w:val="bullet"/>
      <w:lvlText w:val="o"/>
      <w:lvlJc w:val="left"/>
      <w:pPr>
        <w:ind w:left="4309" w:hanging="360"/>
      </w:pPr>
      <w:rPr>
        <w:rFonts w:ascii="Courier New" w:hAnsi="Courier New" w:cs="Courier New" w:hint="default"/>
      </w:rPr>
    </w:lvl>
    <w:lvl w:ilvl="5" w:tplc="280A0005" w:tentative="1">
      <w:start w:val="1"/>
      <w:numFmt w:val="bullet"/>
      <w:lvlText w:val=""/>
      <w:lvlJc w:val="left"/>
      <w:pPr>
        <w:ind w:left="5029" w:hanging="360"/>
      </w:pPr>
      <w:rPr>
        <w:rFonts w:ascii="Wingdings" w:hAnsi="Wingdings" w:hint="default"/>
      </w:rPr>
    </w:lvl>
    <w:lvl w:ilvl="6" w:tplc="280A0001" w:tentative="1">
      <w:start w:val="1"/>
      <w:numFmt w:val="bullet"/>
      <w:lvlText w:val=""/>
      <w:lvlJc w:val="left"/>
      <w:pPr>
        <w:ind w:left="5749" w:hanging="360"/>
      </w:pPr>
      <w:rPr>
        <w:rFonts w:ascii="Symbol" w:hAnsi="Symbol" w:hint="default"/>
      </w:rPr>
    </w:lvl>
    <w:lvl w:ilvl="7" w:tplc="280A0003" w:tentative="1">
      <w:start w:val="1"/>
      <w:numFmt w:val="bullet"/>
      <w:lvlText w:val="o"/>
      <w:lvlJc w:val="left"/>
      <w:pPr>
        <w:ind w:left="6469" w:hanging="360"/>
      </w:pPr>
      <w:rPr>
        <w:rFonts w:ascii="Courier New" w:hAnsi="Courier New" w:cs="Courier New" w:hint="default"/>
      </w:rPr>
    </w:lvl>
    <w:lvl w:ilvl="8" w:tplc="280A0005" w:tentative="1">
      <w:start w:val="1"/>
      <w:numFmt w:val="bullet"/>
      <w:lvlText w:val=""/>
      <w:lvlJc w:val="left"/>
      <w:pPr>
        <w:ind w:left="7189" w:hanging="360"/>
      </w:pPr>
      <w:rPr>
        <w:rFonts w:ascii="Wingdings" w:hAnsi="Wingdings" w:hint="default"/>
      </w:rPr>
    </w:lvl>
  </w:abstractNum>
  <w:abstractNum w:abstractNumId="15" w15:restartNumberingAfterBreak="0">
    <w:nsid w:val="4BA675AC"/>
    <w:multiLevelType w:val="hybridMultilevel"/>
    <w:tmpl w:val="B5FE41EE"/>
    <w:lvl w:ilvl="0" w:tplc="C49C094A">
      <w:start w:val="1"/>
      <w:numFmt w:val="decimal"/>
      <w:lvlText w:val="%1."/>
      <w:lvlJc w:val="left"/>
      <w:pPr>
        <w:tabs>
          <w:tab w:val="num" w:pos="1080"/>
        </w:tabs>
        <w:ind w:left="1080" w:hanging="360"/>
      </w:pPr>
      <w:rPr>
        <w:rFonts w:hint="default"/>
      </w:rPr>
    </w:lvl>
    <w:lvl w:ilvl="1" w:tplc="280A0019">
      <w:start w:val="1"/>
      <w:numFmt w:val="lowerLetter"/>
      <w:lvlText w:val="%2."/>
      <w:lvlJc w:val="left"/>
      <w:pPr>
        <w:tabs>
          <w:tab w:val="num" w:pos="1440"/>
        </w:tabs>
        <w:ind w:left="1440" w:hanging="360"/>
      </w:pPr>
    </w:lvl>
    <w:lvl w:ilvl="2" w:tplc="280A001B">
      <w:start w:val="1"/>
      <w:numFmt w:val="lowerRoman"/>
      <w:lvlText w:val="%3."/>
      <w:lvlJc w:val="right"/>
      <w:pPr>
        <w:tabs>
          <w:tab w:val="num" w:pos="2160"/>
        </w:tabs>
        <w:ind w:left="2160" w:hanging="180"/>
      </w:pPr>
    </w:lvl>
    <w:lvl w:ilvl="3" w:tplc="280A000F">
      <w:start w:val="1"/>
      <w:numFmt w:val="decimal"/>
      <w:lvlText w:val="%4."/>
      <w:lvlJc w:val="left"/>
      <w:pPr>
        <w:tabs>
          <w:tab w:val="num" w:pos="2880"/>
        </w:tabs>
        <w:ind w:left="2880" w:hanging="360"/>
      </w:pPr>
    </w:lvl>
    <w:lvl w:ilvl="4" w:tplc="280A0019">
      <w:start w:val="1"/>
      <w:numFmt w:val="decimal"/>
      <w:lvlText w:val="%5."/>
      <w:lvlJc w:val="left"/>
      <w:pPr>
        <w:tabs>
          <w:tab w:val="num" w:pos="3600"/>
        </w:tabs>
        <w:ind w:left="3600" w:hanging="360"/>
      </w:pPr>
    </w:lvl>
    <w:lvl w:ilvl="5" w:tplc="280A001B">
      <w:start w:val="1"/>
      <w:numFmt w:val="decimal"/>
      <w:lvlText w:val="%6."/>
      <w:lvlJc w:val="left"/>
      <w:pPr>
        <w:tabs>
          <w:tab w:val="num" w:pos="4320"/>
        </w:tabs>
        <w:ind w:left="4320" w:hanging="360"/>
      </w:pPr>
    </w:lvl>
    <w:lvl w:ilvl="6" w:tplc="280A000F">
      <w:start w:val="1"/>
      <w:numFmt w:val="decimal"/>
      <w:lvlText w:val="%7."/>
      <w:lvlJc w:val="left"/>
      <w:pPr>
        <w:tabs>
          <w:tab w:val="num" w:pos="5040"/>
        </w:tabs>
        <w:ind w:left="5040" w:hanging="360"/>
      </w:pPr>
    </w:lvl>
    <w:lvl w:ilvl="7" w:tplc="280A0019">
      <w:start w:val="1"/>
      <w:numFmt w:val="decimal"/>
      <w:lvlText w:val="%8."/>
      <w:lvlJc w:val="left"/>
      <w:pPr>
        <w:tabs>
          <w:tab w:val="num" w:pos="5760"/>
        </w:tabs>
        <w:ind w:left="5760" w:hanging="360"/>
      </w:pPr>
    </w:lvl>
    <w:lvl w:ilvl="8" w:tplc="280A001B">
      <w:start w:val="1"/>
      <w:numFmt w:val="decimal"/>
      <w:lvlText w:val="%9."/>
      <w:lvlJc w:val="left"/>
      <w:pPr>
        <w:tabs>
          <w:tab w:val="num" w:pos="6480"/>
        </w:tabs>
        <w:ind w:left="6480" w:hanging="360"/>
      </w:pPr>
    </w:lvl>
  </w:abstractNum>
  <w:abstractNum w:abstractNumId="16" w15:restartNumberingAfterBreak="0">
    <w:nsid w:val="518B7D0A"/>
    <w:multiLevelType w:val="singleLevel"/>
    <w:tmpl w:val="960239F8"/>
    <w:lvl w:ilvl="0">
      <w:start w:val="1"/>
      <w:numFmt w:val="decimal"/>
      <w:lvlText w:val="4.5.%1"/>
      <w:legacy w:legacy="1" w:legacySpace="0" w:legacyIndent="475"/>
      <w:lvlJc w:val="left"/>
      <w:rPr>
        <w:rFonts w:ascii="Arial" w:hAnsi="Arial" w:cs="Arial" w:hint="default"/>
      </w:rPr>
    </w:lvl>
  </w:abstractNum>
  <w:abstractNum w:abstractNumId="17" w15:restartNumberingAfterBreak="0">
    <w:nsid w:val="56CC0F52"/>
    <w:multiLevelType w:val="multilevel"/>
    <w:tmpl w:val="D270B582"/>
    <w:lvl w:ilvl="0">
      <w:start w:val="6"/>
      <w:numFmt w:val="decimal"/>
      <w:lvlText w:val="%1.0"/>
      <w:lvlJc w:val="left"/>
      <w:pPr>
        <w:ind w:left="1440" w:hanging="360"/>
      </w:pPr>
      <w:rPr>
        <w:rFonts w:hint="default"/>
      </w:rPr>
    </w:lvl>
    <w:lvl w:ilvl="1">
      <w:start w:val="1"/>
      <w:numFmt w:val="decimal"/>
      <w:lvlText w:val="%1.%2"/>
      <w:lvlJc w:val="left"/>
      <w:pPr>
        <w:ind w:left="2148" w:hanging="360"/>
      </w:pPr>
      <w:rPr>
        <w:rFonts w:hint="default"/>
      </w:rPr>
    </w:lvl>
    <w:lvl w:ilvl="2">
      <w:start w:val="1"/>
      <w:numFmt w:val="decimal"/>
      <w:lvlText w:val="%1.%2.%3"/>
      <w:lvlJc w:val="left"/>
      <w:pPr>
        <w:ind w:left="3216" w:hanging="720"/>
      </w:pPr>
      <w:rPr>
        <w:rFonts w:hint="default"/>
      </w:rPr>
    </w:lvl>
    <w:lvl w:ilvl="3">
      <w:start w:val="1"/>
      <w:numFmt w:val="decimal"/>
      <w:lvlText w:val="%1.%2.%3.%4"/>
      <w:lvlJc w:val="left"/>
      <w:pPr>
        <w:ind w:left="3924" w:hanging="720"/>
      </w:pPr>
      <w:rPr>
        <w:rFonts w:hint="default"/>
      </w:rPr>
    </w:lvl>
    <w:lvl w:ilvl="4">
      <w:start w:val="1"/>
      <w:numFmt w:val="decimal"/>
      <w:lvlText w:val="%1.%2.%3.%4.%5"/>
      <w:lvlJc w:val="left"/>
      <w:pPr>
        <w:ind w:left="4632" w:hanging="720"/>
      </w:pPr>
      <w:rPr>
        <w:rFonts w:hint="default"/>
      </w:rPr>
    </w:lvl>
    <w:lvl w:ilvl="5">
      <w:start w:val="1"/>
      <w:numFmt w:val="decimal"/>
      <w:lvlText w:val="%1.%2.%3.%4.%5.%6"/>
      <w:lvlJc w:val="left"/>
      <w:pPr>
        <w:ind w:left="5700" w:hanging="1080"/>
      </w:pPr>
      <w:rPr>
        <w:rFonts w:hint="default"/>
      </w:rPr>
    </w:lvl>
    <w:lvl w:ilvl="6">
      <w:start w:val="1"/>
      <w:numFmt w:val="decimal"/>
      <w:lvlText w:val="%1.%2.%3.%4.%5.%6.%7"/>
      <w:lvlJc w:val="left"/>
      <w:pPr>
        <w:ind w:left="6408" w:hanging="1080"/>
      </w:pPr>
      <w:rPr>
        <w:rFonts w:hint="default"/>
      </w:rPr>
    </w:lvl>
    <w:lvl w:ilvl="7">
      <w:start w:val="1"/>
      <w:numFmt w:val="decimal"/>
      <w:lvlText w:val="%1.%2.%3.%4.%5.%6.%7.%8"/>
      <w:lvlJc w:val="left"/>
      <w:pPr>
        <w:ind w:left="7476" w:hanging="1440"/>
      </w:pPr>
      <w:rPr>
        <w:rFonts w:hint="default"/>
      </w:rPr>
    </w:lvl>
    <w:lvl w:ilvl="8">
      <w:start w:val="1"/>
      <w:numFmt w:val="decimal"/>
      <w:lvlText w:val="%1.%2.%3.%4.%5.%6.%7.%8.%9"/>
      <w:lvlJc w:val="left"/>
      <w:pPr>
        <w:ind w:left="8184" w:hanging="1440"/>
      </w:pPr>
      <w:rPr>
        <w:rFonts w:hint="default"/>
      </w:rPr>
    </w:lvl>
  </w:abstractNum>
  <w:abstractNum w:abstractNumId="18" w15:restartNumberingAfterBreak="0">
    <w:nsid w:val="5D387A6F"/>
    <w:multiLevelType w:val="hybridMultilevel"/>
    <w:tmpl w:val="BC22D87C"/>
    <w:lvl w:ilvl="0" w:tplc="280A0001">
      <w:start w:val="1"/>
      <w:numFmt w:val="bullet"/>
      <w:lvlText w:val=""/>
      <w:lvlJc w:val="left"/>
      <w:pPr>
        <w:ind w:left="1854" w:hanging="360"/>
      </w:pPr>
      <w:rPr>
        <w:rFonts w:ascii="Symbol" w:hAnsi="Symbol" w:hint="default"/>
      </w:rPr>
    </w:lvl>
    <w:lvl w:ilvl="1" w:tplc="C5F86594">
      <w:numFmt w:val="bullet"/>
      <w:lvlText w:val="•"/>
      <w:lvlJc w:val="left"/>
      <w:pPr>
        <w:ind w:left="2574" w:hanging="360"/>
      </w:pPr>
      <w:rPr>
        <w:rFonts w:ascii="Arial Narrow" w:eastAsiaTheme="minorHAnsi" w:hAnsi="Arial Narrow" w:cs="Tahoma" w:hint="default"/>
      </w:rPr>
    </w:lvl>
    <w:lvl w:ilvl="2" w:tplc="280A0005" w:tentative="1">
      <w:start w:val="1"/>
      <w:numFmt w:val="bullet"/>
      <w:lvlText w:val=""/>
      <w:lvlJc w:val="left"/>
      <w:pPr>
        <w:ind w:left="3294" w:hanging="360"/>
      </w:pPr>
      <w:rPr>
        <w:rFonts w:ascii="Wingdings" w:hAnsi="Wingdings" w:hint="default"/>
      </w:rPr>
    </w:lvl>
    <w:lvl w:ilvl="3" w:tplc="280A0001" w:tentative="1">
      <w:start w:val="1"/>
      <w:numFmt w:val="bullet"/>
      <w:lvlText w:val=""/>
      <w:lvlJc w:val="left"/>
      <w:pPr>
        <w:ind w:left="4014" w:hanging="360"/>
      </w:pPr>
      <w:rPr>
        <w:rFonts w:ascii="Symbol" w:hAnsi="Symbol" w:hint="default"/>
      </w:rPr>
    </w:lvl>
    <w:lvl w:ilvl="4" w:tplc="280A0003" w:tentative="1">
      <w:start w:val="1"/>
      <w:numFmt w:val="bullet"/>
      <w:lvlText w:val="o"/>
      <w:lvlJc w:val="left"/>
      <w:pPr>
        <w:ind w:left="4734" w:hanging="360"/>
      </w:pPr>
      <w:rPr>
        <w:rFonts w:ascii="Courier New" w:hAnsi="Courier New" w:cs="Courier New" w:hint="default"/>
      </w:rPr>
    </w:lvl>
    <w:lvl w:ilvl="5" w:tplc="280A0005" w:tentative="1">
      <w:start w:val="1"/>
      <w:numFmt w:val="bullet"/>
      <w:lvlText w:val=""/>
      <w:lvlJc w:val="left"/>
      <w:pPr>
        <w:ind w:left="5454" w:hanging="360"/>
      </w:pPr>
      <w:rPr>
        <w:rFonts w:ascii="Wingdings" w:hAnsi="Wingdings" w:hint="default"/>
      </w:rPr>
    </w:lvl>
    <w:lvl w:ilvl="6" w:tplc="280A0001" w:tentative="1">
      <w:start w:val="1"/>
      <w:numFmt w:val="bullet"/>
      <w:lvlText w:val=""/>
      <w:lvlJc w:val="left"/>
      <w:pPr>
        <w:ind w:left="6174" w:hanging="360"/>
      </w:pPr>
      <w:rPr>
        <w:rFonts w:ascii="Symbol" w:hAnsi="Symbol" w:hint="default"/>
      </w:rPr>
    </w:lvl>
    <w:lvl w:ilvl="7" w:tplc="280A0003" w:tentative="1">
      <w:start w:val="1"/>
      <w:numFmt w:val="bullet"/>
      <w:lvlText w:val="o"/>
      <w:lvlJc w:val="left"/>
      <w:pPr>
        <w:ind w:left="6894" w:hanging="360"/>
      </w:pPr>
      <w:rPr>
        <w:rFonts w:ascii="Courier New" w:hAnsi="Courier New" w:cs="Courier New" w:hint="default"/>
      </w:rPr>
    </w:lvl>
    <w:lvl w:ilvl="8" w:tplc="280A0005" w:tentative="1">
      <w:start w:val="1"/>
      <w:numFmt w:val="bullet"/>
      <w:lvlText w:val=""/>
      <w:lvlJc w:val="left"/>
      <w:pPr>
        <w:ind w:left="7614" w:hanging="360"/>
      </w:pPr>
      <w:rPr>
        <w:rFonts w:ascii="Wingdings" w:hAnsi="Wingdings" w:hint="default"/>
      </w:rPr>
    </w:lvl>
  </w:abstractNum>
  <w:abstractNum w:abstractNumId="19" w15:restartNumberingAfterBreak="0">
    <w:nsid w:val="5ED279BF"/>
    <w:multiLevelType w:val="multilevel"/>
    <w:tmpl w:val="D6647382"/>
    <w:lvl w:ilvl="0">
      <w:start w:val="3"/>
      <w:numFmt w:val="decimal"/>
      <w:lvlText w:val="%1"/>
      <w:lvlJc w:val="left"/>
      <w:pPr>
        <w:tabs>
          <w:tab w:val="num" w:pos="705"/>
        </w:tabs>
        <w:ind w:left="705" w:hanging="705"/>
      </w:pPr>
      <w:rPr>
        <w:rFonts w:hint="default"/>
      </w:rPr>
    </w:lvl>
    <w:lvl w:ilvl="1">
      <w:start w:val="1"/>
      <w:numFmt w:val="decimal"/>
      <w:lvlText w:val="%1.%2"/>
      <w:lvlJc w:val="left"/>
      <w:pPr>
        <w:tabs>
          <w:tab w:val="num" w:pos="1584"/>
        </w:tabs>
        <w:ind w:left="1584" w:hanging="504"/>
      </w:pPr>
      <w:rPr>
        <w:rFonts w:hint="default"/>
      </w:rPr>
    </w:lvl>
    <w:lvl w:ilvl="2">
      <w:start w:val="1"/>
      <w:numFmt w:val="decimal"/>
      <w:lvlText w:val="%1.%2.%3"/>
      <w:lvlJc w:val="left"/>
      <w:pPr>
        <w:tabs>
          <w:tab w:val="num" w:pos="1944"/>
        </w:tabs>
        <w:ind w:left="1944" w:hanging="504"/>
      </w:pPr>
      <w:rPr>
        <w:rFonts w:hint="default"/>
      </w:rPr>
    </w:lvl>
    <w:lvl w:ilvl="3">
      <w:start w:val="1"/>
      <w:numFmt w:val="decimal"/>
      <w:lvlText w:val="%1.%2.%3.%4"/>
      <w:lvlJc w:val="left"/>
      <w:pPr>
        <w:tabs>
          <w:tab w:val="num" w:pos="2844"/>
        </w:tabs>
        <w:ind w:left="2844" w:hanging="720"/>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620"/>
        </w:tabs>
        <w:ind w:left="4620" w:hanging="108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396"/>
        </w:tabs>
        <w:ind w:left="6396" w:hanging="1440"/>
      </w:pPr>
      <w:rPr>
        <w:rFonts w:hint="default"/>
      </w:rPr>
    </w:lvl>
    <w:lvl w:ilvl="8">
      <w:start w:val="1"/>
      <w:numFmt w:val="decimal"/>
      <w:lvlText w:val="%1.%2.%3.%4.%5.%6.%7.%8.%9"/>
      <w:lvlJc w:val="left"/>
      <w:pPr>
        <w:tabs>
          <w:tab w:val="num" w:pos="7464"/>
        </w:tabs>
        <w:ind w:left="7464" w:hanging="1800"/>
      </w:pPr>
      <w:rPr>
        <w:rFonts w:hint="default"/>
      </w:rPr>
    </w:lvl>
  </w:abstractNum>
  <w:abstractNum w:abstractNumId="20" w15:restartNumberingAfterBreak="0">
    <w:nsid w:val="5FCD03D8"/>
    <w:multiLevelType w:val="singleLevel"/>
    <w:tmpl w:val="50E6FA24"/>
    <w:lvl w:ilvl="0">
      <w:start w:val="2"/>
      <w:numFmt w:val="decimal"/>
      <w:lvlText w:val="4.%1."/>
      <w:legacy w:legacy="1" w:legacySpace="0" w:legacyIndent="480"/>
      <w:lvlJc w:val="left"/>
      <w:rPr>
        <w:rFonts w:ascii="Arial" w:hAnsi="Arial" w:cs="Arial" w:hint="default"/>
      </w:rPr>
    </w:lvl>
  </w:abstractNum>
  <w:abstractNum w:abstractNumId="21" w15:restartNumberingAfterBreak="0">
    <w:nsid w:val="60E33AAF"/>
    <w:multiLevelType w:val="hybridMultilevel"/>
    <w:tmpl w:val="3A02CF86"/>
    <w:lvl w:ilvl="0" w:tplc="280A000D">
      <w:start w:val="1"/>
      <w:numFmt w:val="bullet"/>
      <w:lvlText w:val=""/>
      <w:lvlJc w:val="left"/>
      <w:pPr>
        <w:ind w:left="720" w:hanging="360"/>
      </w:pPr>
      <w:rPr>
        <w:rFonts w:ascii="Wingdings" w:hAnsi="Wingding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2" w15:restartNumberingAfterBreak="0">
    <w:nsid w:val="61624B08"/>
    <w:multiLevelType w:val="singleLevel"/>
    <w:tmpl w:val="FEA6C19E"/>
    <w:lvl w:ilvl="0">
      <w:start w:val="1"/>
      <w:numFmt w:val="lowerLetter"/>
      <w:lvlText w:val="%1)"/>
      <w:legacy w:legacy="1" w:legacySpace="0" w:legacyIndent="192"/>
      <w:lvlJc w:val="left"/>
      <w:rPr>
        <w:rFonts w:ascii="Arial" w:hAnsi="Arial" w:cs="Arial" w:hint="default"/>
      </w:rPr>
    </w:lvl>
  </w:abstractNum>
  <w:abstractNum w:abstractNumId="23" w15:restartNumberingAfterBreak="0">
    <w:nsid w:val="66952F2F"/>
    <w:multiLevelType w:val="hybridMultilevel"/>
    <w:tmpl w:val="941A1048"/>
    <w:lvl w:ilvl="0" w:tplc="280A000D">
      <w:start w:val="1"/>
      <w:numFmt w:val="bullet"/>
      <w:lvlText w:val=""/>
      <w:lvlJc w:val="left"/>
      <w:pPr>
        <w:ind w:left="1571" w:hanging="360"/>
      </w:pPr>
      <w:rPr>
        <w:rFonts w:ascii="Wingdings" w:hAnsi="Wingdings" w:hint="default"/>
      </w:rPr>
    </w:lvl>
    <w:lvl w:ilvl="1" w:tplc="280A0003" w:tentative="1">
      <w:start w:val="1"/>
      <w:numFmt w:val="bullet"/>
      <w:lvlText w:val="o"/>
      <w:lvlJc w:val="left"/>
      <w:pPr>
        <w:ind w:left="2291" w:hanging="360"/>
      </w:pPr>
      <w:rPr>
        <w:rFonts w:ascii="Courier New" w:hAnsi="Courier New" w:cs="Courier New" w:hint="default"/>
      </w:rPr>
    </w:lvl>
    <w:lvl w:ilvl="2" w:tplc="280A0005" w:tentative="1">
      <w:start w:val="1"/>
      <w:numFmt w:val="bullet"/>
      <w:lvlText w:val=""/>
      <w:lvlJc w:val="left"/>
      <w:pPr>
        <w:ind w:left="3011" w:hanging="360"/>
      </w:pPr>
      <w:rPr>
        <w:rFonts w:ascii="Wingdings" w:hAnsi="Wingdings" w:hint="default"/>
      </w:rPr>
    </w:lvl>
    <w:lvl w:ilvl="3" w:tplc="280A0001" w:tentative="1">
      <w:start w:val="1"/>
      <w:numFmt w:val="bullet"/>
      <w:lvlText w:val=""/>
      <w:lvlJc w:val="left"/>
      <w:pPr>
        <w:ind w:left="3731" w:hanging="360"/>
      </w:pPr>
      <w:rPr>
        <w:rFonts w:ascii="Symbol" w:hAnsi="Symbol" w:hint="default"/>
      </w:rPr>
    </w:lvl>
    <w:lvl w:ilvl="4" w:tplc="280A0003" w:tentative="1">
      <w:start w:val="1"/>
      <w:numFmt w:val="bullet"/>
      <w:lvlText w:val="o"/>
      <w:lvlJc w:val="left"/>
      <w:pPr>
        <w:ind w:left="4451" w:hanging="360"/>
      </w:pPr>
      <w:rPr>
        <w:rFonts w:ascii="Courier New" w:hAnsi="Courier New" w:cs="Courier New" w:hint="default"/>
      </w:rPr>
    </w:lvl>
    <w:lvl w:ilvl="5" w:tplc="280A0005" w:tentative="1">
      <w:start w:val="1"/>
      <w:numFmt w:val="bullet"/>
      <w:lvlText w:val=""/>
      <w:lvlJc w:val="left"/>
      <w:pPr>
        <w:ind w:left="5171" w:hanging="360"/>
      </w:pPr>
      <w:rPr>
        <w:rFonts w:ascii="Wingdings" w:hAnsi="Wingdings" w:hint="default"/>
      </w:rPr>
    </w:lvl>
    <w:lvl w:ilvl="6" w:tplc="280A0001" w:tentative="1">
      <w:start w:val="1"/>
      <w:numFmt w:val="bullet"/>
      <w:lvlText w:val=""/>
      <w:lvlJc w:val="left"/>
      <w:pPr>
        <w:ind w:left="5891" w:hanging="360"/>
      </w:pPr>
      <w:rPr>
        <w:rFonts w:ascii="Symbol" w:hAnsi="Symbol" w:hint="default"/>
      </w:rPr>
    </w:lvl>
    <w:lvl w:ilvl="7" w:tplc="280A0003" w:tentative="1">
      <w:start w:val="1"/>
      <w:numFmt w:val="bullet"/>
      <w:lvlText w:val="o"/>
      <w:lvlJc w:val="left"/>
      <w:pPr>
        <w:ind w:left="6611" w:hanging="360"/>
      </w:pPr>
      <w:rPr>
        <w:rFonts w:ascii="Courier New" w:hAnsi="Courier New" w:cs="Courier New" w:hint="default"/>
      </w:rPr>
    </w:lvl>
    <w:lvl w:ilvl="8" w:tplc="280A0005" w:tentative="1">
      <w:start w:val="1"/>
      <w:numFmt w:val="bullet"/>
      <w:lvlText w:val=""/>
      <w:lvlJc w:val="left"/>
      <w:pPr>
        <w:ind w:left="7331" w:hanging="360"/>
      </w:pPr>
      <w:rPr>
        <w:rFonts w:ascii="Wingdings" w:hAnsi="Wingdings" w:hint="default"/>
      </w:rPr>
    </w:lvl>
  </w:abstractNum>
  <w:abstractNum w:abstractNumId="24" w15:restartNumberingAfterBreak="0">
    <w:nsid w:val="6A700940"/>
    <w:multiLevelType w:val="hybridMultilevel"/>
    <w:tmpl w:val="4E8A68FE"/>
    <w:lvl w:ilvl="0" w:tplc="53ECED6E">
      <w:start w:val="10"/>
      <w:numFmt w:val="decimal"/>
      <w:lvlText w:val="%1"/>
      <w:lvlJc w:val="left"/>
      <w:pPr>
        <w:ind w:left="2148" w:hanging="360"/>
      </w:pPr>
      <w:rPr>
        <w:rFonts w:hint="default"/>
      </w:rPr>
    </w:lvl>
    <w:lvl w:ilvl="1" w:tplc="280A0019" w:tentative="1">
      <w:start w:val="1"/>
      <w:numFmt w:val="lowerLetter"/>
      <w:lvlText w:val="%2."/>
      <w:lvlJc w:val="left"/>
      <w:pPr>
        <w:ind w:left="2868" w:hanging="360"/>
      </w:pPr>
    </w:lvl>
    <w:lvl w:ilvl="2" w:tplc="280A001B" w:tentative="1">
      <w:start w:val="1"/>
      <w:numFmt w:val="lowerRoman"/>
      <w:lvlText w:val="%3."/>
      <w:lvlJc w:val="right"/>
      <w:pPr>
        <w:ind w:left="3588" w:hanging="180"/>
      </w:pPr>
    </w:lvl>
    <w:lvl w:ilvl="3" w:tplc="280A000F" w:tentative="1">
      <w:start w:val="1"/>
      <w:numFmt w:val="decimal"/>
      <w:lvlText w:val="%4."/>
      <w:lvlJc w:val="left"/>
      <w:pPr>
        <w:ind w:left="4308" w:hanging="360"/>
      </w:pPr>
    </w:lvl>
    <w:lvl w:ilvl="4" w:tplc="280A0019" w:tentative="1">
      <w:start w:val="1"/>
      <w:numFmt w:val="lowerLetter"/>
      <w:lvlText w:val="%5."/>
      <w:lvlJc w:val="left"/>
      <w:pPr>
        <w:ind w:left="5028" w:hanging="360"/>
      </w:pPr>
    </w:lvl>
    <w:lvl w:ilvl="5" w:tplc="280A001B" w:tentative="1">
      <w:start w:val="1"/>
      <w:numFmt w:val="lowerRoman"/>
      <w:lvlText w:val="%6."/>
      <w:lvlJc w:val="right"/>
      <w:pPr>
        <w:ind w:left="5748" w:hanging="180"/>
      </w:pPr>
    </w:lvl>
    <w:lvl w:ilvl="6" w:tplc="280A000F" w:tentative="1">
      <w:start w:val="1"/>
      <w:numFmt w:val="decimal"/>
      <w:lvlText w:val="%7."/>
      <w:lvlJc w:val="left"/>
      <w:pPr>
        <w:ind w:left="6468" w:hanging="360"/>
      </w:pPr>
    </w:lvl>
    <w:lvl w:ilvl="7" w:tplc="280A0019" w:tentative="1">
      <w:start w:val="1"/>
      <w:numFmt w:val="lowerLetter"/>
      <w:lvlText w:val="%8."/>
      <w:lvlJc w:val="left"/>
      <w:pPr>
        <w:ind w:left="7188" w:hanging="360"/>
      </w:pPr>
    </w:lvl>
    <w:lvl w:ilvl="8" w:tplc="280A001B" w:tentative="1">
      <w:start w:val="1"/>
      <w:numFmt w:val="lowerRoman"/>
      <w:lvlText w:val="%9."/>
      <w:lvlJc w:val="right"/>
      <w:pPr>
        <w:ind w:left="7908" w:hanging="180"/>
      </w:pPr>
    </w:lvl>
  </w:abstractNum>
  <w:abstractNum w:abstractNumId="25" w15:restartNumberingAfterBreak="0">
    <w:nsid w:val="72B97E03"/>
    <w:multiLevelType w:val="hybridMultilevel"/>
    <w:tmpl w:val="58E82180"/>
    <w:lvl w:ilvl="0" w:tplc="FBC68C3C">
      <w:start w:val="2"/>
      <w:numFmt w:val="decimal"/>
      <w:lvlText w:val="%1."/>
      <w:lvlJc w:val="left"/>
      <w:pPr>
        <w:tabs>
          <w:tab w:val="num" w:pos="1080"/>
        </w:tabs>
        <w:ind w:left="108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6" w15:restartNumberingAfterBreak="0">
    <w:nsid w:val="75E22978"/>
    <w:multiLevelType w:val="hybridMultilevel"/>
    <w:tmpl w:val="573C0668"/>
    <w:lvl w:ilvl="0" w:tplc="280A000D">
      <w:start w:val="1"/>
      <w:numFmt w:val="bullet"/>
      <w:lvlText w:val=""/>
      <w:lvlJc w:val="left"/>
      <w:pPr>
        <w:ind w:left="1429" w:hanging="360"/>
      </w:pPr>
      <w:rPr>
        <w:rFonts w:ascii="Wingdings" w:hAnsi="Wingdings" w:hint="default"/>
      </w:rPr>
    </w:lvl>
    <w:lvl w:ilvl="1" w:tplc="280A0003" w:tentative="1">
      <w:start w:val="1"/>
      <w:numFmt w:val="bullet"/>
      <w:lvlText w:val="o"/>
      <w:lvlJc w:val="left"/>
      <w:pPr>
        <w:ind w:left="2149" w:hanging="360"/>
      </w:pPr>
      <w:rPr>
        <w:rFonts w:ascii="Courier New" w:hAnsi="Courier New" w:cs="Courier New" w:hint="default"/>
      </w:rPr>
    </w:lvl>
    <w:lvl w:ilvl="2" w:tplc="280A0005" w:tentative="1">
      <w:start w:val="1"/>
      <w:numFmt w:val="bullet"/>
      <w:lvlText w:val=""/>
      <w:lvlJc w:val="left"/>
      <w:pPr>
        <w:ind w:left="2869" w:hanging="360"/>
      </w:pPr>
      <w:rPr>
        <w:rFonts w:ascii="Wingdings" w:hAnsi="Wingdings" w:hint="default"/>
      </w:rPr>
    </w:lvl>
    <w:lvl w:ilvl="3" w:tplc="280A0001" w:tentative="1">
      <w:start w:val="1"/>
      <w:numFmt w:val="bullet"/>
      <w:lvlText w:val=""/>
      <w:lvlJc w:val="left"/>
      <w:pPr>
        <w:ind w:left="3589" w:hanging="360"/>
      </w:pPr>
      <w:rPr>
        <w:rFonts w:ascii="Symbol" w:hAnsi="Symbol" w:hint="default"/>
      </w:rPr>
    </w:lvl>
    <w:lvl w:ilvl="4" w:tplc="280A0003" w:tentative="1">
      <w:start w:val="1"/>
      <w:numFmt w:val="bullet"/>
      <w:lvlText w:val="o"/>
      <w:lvlJc w:val="left"/>
      <w:pPr>
        <w:ind w:left="4309" w:hanging="360"/>
      </w:pPr>
      <w:rPr>
        <w:rFonts w:ascii="Courier New" w:hAnsi="Courier New" w:cs="Courier New" w:hint="default"/>
      </w:rPr>
    </w:lvl>
    <w:lvl w:ilvl="5" w:tplc="280A0005" w:tentative="1">
      <w:start w:val="1"/>
      <w:numFmt w:val="bullet"/>
      <w:lvlText w:val=""/>
      <w:lvlJc w:val="left"/>
      <w:pPr>
        <w:ind w:left="5029" w:hanging="360"/>
      </w:pPr>
      <w:rPr>
        <w:rFonts w:ascii="Wingdings" w:hAnsi="Wingdings" w:hint="default"/>
      </w:rPr>
    </w:lvl>
    <w:lvl w:ilvl="6" w:tplc="280A0001" w:tentative="1">
      <w:start w:val="1"/>
      <w:numFmt w:val="bullet"/>
      <w:lvlText w:val=""/>
      <w:lvlJc w:val="left"/>
      <w:pPr>
        <w:ind w:left="5749" w:hanging="360"/>
      </w:pPr>
      <w:rPr>
        <w:rFonts w:ascii="Symbol" w:hAnsi="Symbol" w:hint="default"/>
      </w:rPr>
    </w:lvl>
    <w:lvl w:ilvl="7" w:tplc="280A0003" w:tentative="1">
      <w:start w:val="1"/>
      <w:numFmt w:val="bullet"/>
      <w:lvlText w:val="o"/>
      <w:lvlJc w:val="left"/>
      <w:pPr>
        <w:ind w:left="6469" w:hanging="360"/>
      </w:pPr>
      <w:rPr>
        <w:rFonts w:ascii="Courier New" w:hAnsi="Courier New" w:cs="Courier New" w:hint="default"/>
      </w:rPr>
    </w:lvl>
    <w:lvl w:ilvl="8" w:tplc="280A0005" w:tentative="1">
      <w:start w:val="1"/>
      <w:numFmt w:val="bullet"/>
      <w:lvlText w:val=""/>
      <w:lvlJc w:val="left"/>
      <w:pPr>
        <w:ind w:left="7189" w:hanging="360"/>
      </w:pPr>
      <w:rPr>
        <w:rFonts w:ascii="Wingdings" w:hAnsi="Wingdings" w:hint="default"/>
      </w:rPr>
    </w:lvl>
  </w:abstractNum>
  <w:abstractNum w:abstractNumId="27" w15:restartNumberingAfterBreak="0">
    <w:nsid w:val="770664D1"/>
    <w:multiLevelType w:val="singleLevel"/>
    <w:tmpl w:val="D7D8032A"/>
    <w:lvl w:ilvl="0">
      <w:start w:val="1"/>
      <w:numFmt w:val="decimal"/>
      <w:lvlText w:val="4.4.%1"/>
      <w:legacy w:legacy="1" w:legacySpace="0" w:legacyIndent="480"/>
      <w:lvlJc w:val="left"/>
      <w:rPr>
        <w:rFonts w:ascii="Arial" w:hAnsi="Arial" w:cs="Arial" w:hint="default"/>
      </w:rPr>
    </w:lvl>
  </w:abstractNum>
  <w:abstractNum w:abstractNumId="28" w15:restartNumberingAfterBreak="0">
    <w:nsid w:val="78D429D5"/>
    <w:multiLevelType w:val="hybridMultilevel"/>
    <w:tmpl w:val="F0F237A0"/>
    <w:lvl w:ilvl="0" w:tplc="280A000D">
      <w:start w:val="1"/>
      <w:numFmt w:val="bullet"/>
      <w:lvlText w:val=""/>
      <w:lvlJc w:val="left"/>
      <w:pPr>
        <w:ind w:left="1854" w:hanging="360"/>
      </w:pPr>
      <w:rPr>
        <w:rFonts w:ascii="Wingdings" w:hAnsi="Wingdings" w:hint="default"/>
      </w:rPr>
    </w:lvl>
    <w:lvl w:ilvl="1" w:tplc="C5F86594">
      <w:numFmt w:val="bullet"/>
      <w:lvlText w:val="•"/>
      <w:lvlJc w:val="left"/>
      <w:pPr>
        <w:ind w:left="2574" w:hanging="360"/>
      </w:pPr>
      <w:rPr>
        <w:rFonts w:ascii="Arial Narrow" w:eastAsiaTheme="minorHAnsi" w:hAnsi="Arial Narrow" w:cs="Tahoma" w:hint="default"/>
      </w:rPr>
    </w:lvl>
    <w:lvl w:ilvl="2" w:tplc="280A0005" w:tentative="1">
      <w:start w:val="1"/>
      <w:numFmt w:val="bullet"/>
      <w:lvlText w:val=""/>
      <w:lvlJc w:val="left"/>
      <w:pPr>
        <w:ind w:left="3294" w:hanging="360"/>
      </w:pPr>
      <w:rPr>
        <w:rFonts w:ascii="Wingdings" w:hAnsi="Wingdings" w:hint="default"/>
      </w:rPr>
    </w:lvl>
    <w:lvl w:ilvl="3" w:tplc="280A0001" w:tentative="1">
      <w:start w:val="1"/>
      <w:numFmt w:val="bullet"/>
      <w:lvlText w:val=""/>
      <w:lvlJc w:val="left"/>
      <w:pPr>
        <w:ind w:left="4014" w:hanging="360"/>
      </w:pPr>
      <w:rPr>
        <w:rFonts w:ascii="Symbol" w:hAnsi="Symbol" w:hint="default"/>
      </w:rPr>
    </w:lvl>
    <w:lvl w:ilvl="4" w:tplc="280A0003" w:tentative="1">
      <w:start w:val="1"/>
      <w:numFmt w:val="bullet"/>
      <w:lvlText w:val="o"/>
      <w:lvlJc w:val="left"/>
      <w:pPr>
        <w:ind w:left="4734" w:hanging="360"/>
      </w:pPr>
      <w:rPr>
        <w:rFonts w:ascii="Courier New" w:hAnsi="Courier New" w:cs="Courier New" w:hint="default"/>
      </w:rPr>
    </w:lvl>
    <w:lvl w:ilvl="5" w:tplc="280A0005" w:tentative="1">
      <w:start w:val="1"/>
      <w:numFmt w:val="bullet"/>
      <w:lvlText w:val=""/>
      <w:lvlJc w:val="left"/>
      <w:pPr>
        <w:ind w:left="5454" w:hanging="360"/>
      </w:pPr>
      <w:rPr>
        <w:rFonts w:ascii="Wingdings" w:hAnsi="Wingdings" w:hint="default"/>
      </w:rPr>
    </w:lvl>
    <w:lvl w:ilvl="6" w:tplc="280A0001" w:tentative="1">
      <w:start w:val="1"/>
      <w:numFmt w:val="bullet"/>
      <w:lvlText w:val=""/>
      <w:lvlJc w:val="left"/>
      <w:pPr>
        <w:ind w:left="6174" w:hanging="360"/>
      </w:pPr>
      <w:rPr>
        <w:rFonts w:ascii="Symbol" w:hAnsi="Symbol" w:hint="default"/>
      </w:rPr>
    </w:lvl>
    <w:lvl w:ilvl="7" w:tplc="280A0003" w:tentative="1">
      <w:start w:val="1"/>
      <w:numFmt w:val="bullet"/>
      <w:lvlText w:val="o"/>
      <w:lvlJc w:val="left"/>
      <w:pPr>
        <w:ind w:left="6894" w:hanging="360"/>
      </w:pPr>
      <w:rPr>
        <w:rFonts w:ascii="Courier New" w:hAnsi="Courier New" w:cs="Courier New" w:hint="default"/>
      </w:rPr>
    </w:lvl>
    <w:lvl w:ilvl="8" w:tplc="280A0005" w:tentative="1">
      <w:start w:val="1"/>
      <w:numFmt w:val="bullet"/>
      <w:lvlText w:val=""/>
      <w:lvlJc w:val="left"/>
      <w:pPr>
        <w:ind w:left="7614" w:hanging="360"/>
      </w:pPr>
      <w:rPr>
        <w:rFonts w:ascii="Wingdings" w:hAnsi="Wingdings" w:hint="default"/>
      </w:rPr>
    </w:lvl>
  </w:abstractNum>
  <w:abstractNum w:abstractNumId="29" w15:restartNumberingAfterBreak="0">
    <w:nsid w:val="79644C7F"/>
    <w:multiLevelType w:val="hybridMultilevel"/>
    <w:tmpl w:val="AEB4DB8A"/>
    <w:lvl w:ilvl="0" w:tplc="280A000D">
      <w:start w:val="1"/>
      <w:numFmt w:val="bullet"/>
      <w:lvlText w:val=""/>
      <w:lvlJc w:val="left"/>
      <w:pPr>
        <w:ind w:left="1429" w:hanging="360"/>
      </w:pPr>
      <w:rPr>
        <w:rFonts w:ascii="Wingdings" w:hAnsi="Wingdings" w:hint="default"/>
      </w:rPr>
    </w:lvl>
    <w:lvl w:ilvl="1" w:tplc="280A0003">
      <w:start w:val="1"/>
      <w:numFmt w:val="bullet"/>
      <w:lvlText w:val="o"/>
      <w:lvlJc w:val="left"/>
      <w:pPr>
        <w:ind w:left="2149" w:hanging="360"/>
      </w:pPr>
      <w:rPr>
        <w:rFonts w:ascii="Courier New" w:hAnsi="Courier New" w:cs="Courier New" w:hint="default"/>
      </w:rPr>
    </w:lvl>
    <w:lvl w:ilvl="2" w:tplc="280A0005" w:tentative="1">
      <w:start w:val="1"/>
      <w:numFmt w:val="bullet"/>
      <w:lvlText w:val=""/>
      <w:lvlJc w:val="left"/>
      <w:pPr>
        <w:ind w:left="2869" w:hanging="360"/>
      </w:pPr>
      <w:rPr>
        <w:rFonts w:ascii="Wingdings" w:hAnsi="Wingdings" w:hint="default"/>
      </w:rPr>
    </w:lvl>
    <w:lvl w:ilvl="3" w:tplc="280A0001" w:tentative="1">
      <w:start w:val="1"/>
      <w:numFmt w:val="bullet"/>
      <w:lvlText w:val=""/>
      <w:lvlJc w:val="left"/>
      <w:pPr>
        <w:ind w:left="3589" w:hanging="360"/>
      </w:pPr>
      <w:rPr>
        <w:rFonts w:ascii="Symbol" w:hAnsi="Symbol" w:hint="default"/>
      </w:rPr>
    </w:lvl>
    <w:lvl w:ilvl="4" w:tplc="280A0003" w:tentative="1">
      <w:start w:val="1"/>
      <w:numFmt w:val="bullet"/>
      <w:lvlText w:val="o"/>
      <w:lvlJc w:val="left"/>
      <w:pPr>
        <w:ind w:left="4309" w:hanging="360"/>
      </w:pPr>
      <w:rPr>
        <w:rFonts w:ascii="Courier New" w:hAnsi="Courier New" w:cs="Courier New" w:hint="default"/>
      </w:rPr>
    </w:lvl>
    <w:lvl w:ilvl="5" w:tplc="280A0005" w:tentative="1">
      <w:start w:val="1"/>
      <w:numFmt w:val="bullet"/>
      <w:lvlText w:val=""/>
      <w:lvlJc w:val="left"/>
      <w:pPr>
        <w:ind w:left="5029" w:hanging="360"/>
      </w:pPr>
      <w:rPr>
        <w:rFonts w:ascii="Wingdings" w:hAnsi="Wingdings" w:hint="default"/>
      </w:rPr>
    </w:lvl>
    <w:lvl w:ilvl="6" w:tplc="280A0001" w:tentative="1">
      <w:start w:val="1"/>
      <w:numFmt w:val="bullet"/>
      <w:lvlText w:val=""/>
      <w:lvlJc w:val="left"/>
      <w:pPr>
        <w:ind w:left="5749" w:hanging="360"/>
      </w:pPr>
      <w:rPr>
        <w:rFonts w:ascii="Symbol" w:hAnsi="Symbol" w:hint="default"/>
      </w:rPr>
    </w:lvl>
    <w:lvl w:ilvl="7" w:tplc="280A0003" w:tentative="1">
      <w:start w:val="1"/>
      <w:numFmt w:val="bullet"/>
      <w:lvlText w:val="o"/>
      <w:lvlJc w:val="left"/>
      <w:pPr>
        <w:ind w:left="6469" w:hanging="360"/>
      </w:pPr>
      <w:rPr>
        <w:rFonts w:ascii="Courier New" w:hAnsi="Courier New" w:cs="Courier New" w:hint="default"/>
      </w:rPr>
    </w:lvl>
    <w:lvl w:ilvl="8" w:tplc="280A0005" w:tentative="1">
      <w:start w:val="1"/>
      <w:numFmt w:val="bullet"/>
      <w:lvlText w:val=""/>
      <w:lvlJc w:val="left"/>
      <w:pPr>
        <w:ind w:left="7189" w:hanging="360"/>
      </w:pPr>
      <w:rPr>
        <w:rFonts w:ascii="Wingdings" w:hAnsi="Wingdings" w:hint="default"/>
      </w:rPr>
    </w:lvl>
  </w:abstractNum>
  <w:num w:numId="1">
    <w:abstractNumId w:val="15"/>
  </w:num>
  <w:num w:numId="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5"/>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5"/>
  </w:num>
  <w:num w:numId="5">
    <w:abstractNumId w:val="25"/>
  </w:num>
  <w:num w:numId="6">
    <w:abstractNumId w:val="1"/>
  </w:num>
  <w:num w:numId="7">
    <w:abstractNumId w:val="19"/>
  </w:num>
  <w:num w:numId="8">
    <w:abstractNumId w:val="22"/>
  </w:num>
  <w:num w:numId="9">
    <w:abstractNumId w:val="0"/>
    <w:lvlOverride w:ilvl="0">
      <w:lvl w:ilvl="0">
        <w:start w:val="65535"/>
        <w:numFmt w:val="bullet"/>
        <w:lvlText w:val="-"/>
        <w:legacy w:legacy="1" w:legacySpace="0" w:legacyIndent="134"/>
        <w:lvlJc w:val="left"/>
        <w:rPr>
          <w:rFonts w:ascii="Arial" w:hAnsi="Arial" w:cs="Arial" w:hint="default"/>
        </w:rPr>
      </w:lvl>
    </w:lvlOverride>
  </w:num>
  <w:num w:numId="10">
    <w:abstractNumId w:val="0"/>
    <w:lvlOverride w:ilvl="0">
      <w:lvl w:ilvl="0">
        <w:start w:val="65535"/>
        <w:numFmt w:val="bullet"/>
        <w:lvlText w:val="-"/>
        <w:legacy w:legacy="1" w:legacySpace="0" w:legacyIndent="134"/>
        <w:lvlJc w:val="left"/>
        <w:rPr>
          <w:rFonts w:ascii="Times New Roman" w:hAnsi="Times New Roman" w:cs="Times New Roman" w:hint="default"/>
        </w:rPr>
      </w:lvl>
    </w:lvlOverride>
  </w:num>
  <w:num w:numId="11">
    <w:abstractNumId w:val="8"/>
  </w:num>
  <w:num w:numId="12">
    <w:abstractNumId w:val="20"/>
  </w:num>
  <w:num w:numId="13">
    <w:abstractNumId w:val="27"/>
  </w:num>
  <w:num w:numId="14">
    <w:abstractNumId w:val="16"/>
  </w:num>
  <w:num w:numId="15">
    <w:abstractNumId w:val="0"/>
    <w:lvlOverride w:ilvl="0">
      <w:lvl w:ilvl="0">
        <w:start w:val="65535"/>
        <w:numFmt w:val="bullet"/>
        <w:lvlText w:val="-"/>
        <w:legacy w:legacy="1" w:legacySpace="0" w:legacyIndent="192"/>
        <w:lvlJc w:val="left"/>
        <w:rPr>
          <w:rFonts w:ascii="Arial" w:hAnsi="Arial" w:cs="Arial" w:hint="default"/>
        </w:rPr>
      </w:lvl>
    </w:lvlOverride>
  </w:num>
  <w:num w:numId="16">
    <w:abstractNumId w:val="12"/>
  </w:num>
  <w:num w:numId="17">
    <w:abstractNumId w:val="4"/>
  </w:num>
  <w:num w:numId="18">
    <w:abstractNumId w:val="6"/>
  </w:num>
  <w:num w:numId="19">
    <w:abstractNumId w:val="9"/>
  </w:num>
  <w:num w:numId="20">
    <w:abstractNumId w:val="18"/>
  </w:num>
  <w:num w:numId="21">
    <w:abstractNumId w:val="26"/>
  </w:num>
  <w:num w:numId="22">
    <w:abstractNumId w:val="23"/>
  </w:num>
  <w:num w:numId="23">
    <w:abstractNumId w:val="29"/>
  </w:num>
  <w:num w:numId="24">
    <w:abstractNumId w:val="10"/>
  </w:num>
  <w:num w:numId="25">
    <w:abstractNumId w:val="21"/>
  </w:num>
  <w:num w:numId="26">
    <w:abstractNumId w:val="14"/>
  </w:num>
  <w:num w:numId="27">
    <w:abstractNumId w:val="2"/>
  </w:num>
  <w:num w:numId="28">
    <w:abstractNumId w:val="7"/>
  </w:num>
  <w:num w:numId="29">
    <w:abstractNumId w:val="28"/>
  </w:num>
  <w:num w:numId="30">
    <w:abstractNumId w:val="11"/>
  </w:num>
  <w:num w:numId="31">
    <w:abstractNumId w:val="17"/>
  </w:num>
  <w:num w:numId="32">
    <w:abstractNumId w:val="3"/>
  </w:num>
  <w:num w:numId="33">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stylePaneFormatFilter w:val="1428" w:allStyles="0" w:customStyles="0" w:latentStyles="0" w:stylesInUse="1" w:headingStyles="1" w:numberingStyles="0" w:tableStyles="0" w:directFormattingOnRuns="0" w:directFormattingOnParagraphs="0" w:directFormattingOnNumbering="1" w:directFormattingOnTables="0" w:clearFormatting="1" w:top3HeadingStyles="0" w:visibleStyles="0" w:alternateStyleNames="0"/>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F2B13"/>
    <w:rsid w:val="00006347"/>
    <w:rsid w:val="0001583D"/>
    <w:rsid w:val="00031FFE"/>
    <w:rsid w:val="00050AF9"/>
    <w:rsid w:val="00066958"/>
    <w:rsid w:val="00077C65"/>
    <w:rsid w:val="00085CDA"/>
    <w:rsid w:val="000A044D"/>
    <w:rsid w:val="000A5EE7"/>
    <w:rsid w:val="000B0BDD"/>
    <w:rsid w:val="000B213F"/>
    <w:rsid w:val="000B69FD"/>
    <w:rsid w:val="000C5D48"/>
    <w:rsid w:val="000D0BC6"/>
    <w:rsid w:val="000D2227"/>
    <w:rsid w:val="001039D1"/>
    <w:rsid w:val="00106FCC"/>
    <w:rsid w:val="00121BD5"/>
    <w:rsid w:val="00122848"/>
    <w:rsid w:val="00140BAE"/>
    <w:rsid w:val="00155D16"/>
    <w:rsid w:val="0015622D"/>
    <w:rsid w:val="00161939"/>
    <w:rsid w:val="001630C8"/>
    <w:rsid w:val="001658F3"/>
    <w:rsid w:val="00170790"/>
    <w:rsid w:val="001722A8"/>
    <w:rsid w:val="001740FE"/>
    <w:rsid w:val="00177B62"/>
    <w:rsid w:val="001B25D8"/>
    <w:rsid w:val="001E16D1"/>
    <w:rsid w:val="001E60F6"/>
    <w:rsid w:val="001F20A4"/>
    <w:rsid w:val="00233768"/>
    <w:rsid w:val="00234776"/>
    <w:rsid w:val="00250108"/>
    <w:rsid w:val="002569A1"/>
    <w:rsid w:val="002738C0"/>
    <w:rsid w:val="002A6F28"/>
    <w:rsid w:val="002C14F4"/>
    <w:rsid w:val="002E071E"/>
    <w:rsid w:val="002E1D9C"/>
    <w:rsid w:val="002F18DD"/>
    <w:rsid w:val="00307CF0"/>
    <w:rsid w:val="003117D5"/>
    <w:rsid w:val="00312E84"/>
    <w:rsid w:val="00334AF7"/>
    <w:rsid w:val="00346007"/>
    <w:rsid w:val="003468C8"/>
    <w:rsid w:val="00356A3E"/>
    <w:rsid w:val="00374AAD"/>
    <w:rsid w:val="00385C4D"/>
    <w:rsid w:val="00393398"/>
    <w:rsid w:val="003A3F05"/>
    <w:rsid w:val="003B0180"/>
    <w:rsid w:val="003B4054"/>
    <w:rsid w:val="003B7B8C"/>
    <w:rsid w:val="003D6A87"/>
    <w:rsid w:val="003E12A7"/>
    <w:rsid w:val="003E72BE"/>
    <w:rsid w:val="003F5FAD"/>
    <w:rsid w:val="004019FB"/>
    <w:rsid w:val="00404328"/>
    <w:rsid w:val="00413C2B"/>
    <w:rsid w:val="00426169"/>
    <w:rsid w:val="00426DC8"/>
    <w:rsid w:val="00453531"/>
    <w:rsid w:val="00461A56"/>
    <w:rsid w:val="004664AA"/>
    <w:rsid w:val="00472211"/>
    <w:rsid w:val="00475F15"/>
    <w:rsid w:val="0048542F"/>
    <w:rsid w:val="004A22ED"/>
    <w:rsid w:val="004A4A2F"/>
    <w:rsid w:val="004B1D96"/>
    <w:rsid w:val="004D79D4"/>
    <w:rsid w:val="004F4066"/>
    <w:rsid w:val="005003AF"/>
    <w:rsid w:val="00510CB2"/>
    <w:rsid w:val="00513153"/>
    <w:rsid w:val="00517F03"/>
    <w:rsid w:val="00520205"/>
    <w:rsid w:val="0053411B"/>
    <w:rsid w:val="00536B54"/>
    <w:rsid w:val="00543003"/>
    <w:rsid w:val="005525E8"/>
    <w:rsid w:val="00552B4C"/>
    <w:rsid w:val="005659B1"/>
    <w:rsid w:val="00570A58"/>
    <w:rsid w:val="00571735"/>
    <w:rsid w:val="00592DA1"/>
    <w:rsid w:val="00592F0F"/>
    <w:rsid w:val="005A769D"/>
    <w:rsid w:val="005C0945"/>
    <w:rsid w:val="005E39B6"/>
    <w:rsid w:val="005F7DF0"/>
    <w:rsid w:val="00602588"/>
    <w:rsid w:val="00604FA4"/>
    <w:rsid w:val="00606CA3"/>
    <w:rsid w:val="006205CA"/>
    <w:rsid w:val="00625D8F"/>
    <w:rsid w:val="006266DD"/>
    <w:rsid w:val="0063118B"/>
    <w:rsid w:val="00631626"/>
    <w:rsid w:val="00633175"/>
    <w:rsid w:val="00650CA4"/>
    <w:rsid w:val="00655224"/>
    <w:rsid w:val="0066502D"/>
    <w:rsid w:val="00671F04"/>
    <w:rsid w:val="00673F76"/>
    <w:rsid w:val="006800C5"/>
    <w:rsid w:val="00683511"/>
    <w:rsid w:val="006868C6"/>
    <w:rsid w:val="006B5644"/>
    <w:rsid w:val="006D00B1"/>
    <w:rsid w:val="006D6200"/>
    <w:rsid w:val="006D6347"/>
    <w:rsid w:val="006D7E94"/>
    <w:rsid w:val="006E2B66"/>
    <w:rsid w:val="006E67EC"/>
    <w:rsid w:val="00737614"/>
    <w:rsid w:val="00745CC3"/>
    <w:rsid w:val="007677A1"/>
    <w:rsid w:val="00774C61"/>
    <w:rsid w:val="00775267"/>
    <w:rsid w:val="0077683F"/>
    <w:rsid w:val="007871B1"/>
    <w:rsid w:val="007E7B9B"/>
    <w:rsid w:val="0081031A"/>
    <w:rsid w:val="008249D8"/>
    <w:rsid w:val="00825850"/>
    <w:rsid w:val="008419BD"/>
    <w:rsid w:val="00855BC7"/>
    <w:rsid w:val="00864C97"/>
    <w:rsid w:val="00873330"/>
    <w:rsid w:val="0088769C"/>
    <w:rsid w:val="008A16CE"/>
    <w:rsid w:val="008A497C"/>
    <w:rsid w:val="008C2662"/>
    <w:rsid w:val="008D2317"/>
    <w:rsid w:val="008D3FED"/>
    <w:rsid w:val="008E2847"/>
    <w:rsid w:val="009024C1"/>
    <w:rsid w:val="009120AA"/>
    <w:rsid w:val="009204ED"/>
    <w:rsid w:val="0092426C"/>
    <w:rsid w:val="00930383"/>
    <w:rsid w:val="009374CF"/>
    <w:rsid w:val="0097651C"/>
    <w:rsid w:val="00980E99"/>
    <w:rsid w:val="009918DC"/>
    <w:rsid w:val="009934CB"/>
    <w:rsid w:val="00997741"/>
    <w:rsid w:val="009C0E88"/>
    <w:rsid w:val="009C2244"/>
    <w:rsid w:val="009F2B13"/>
    <w:rsid w:val="00A0144E"/>
    <w:rsid w:val="00A0526D"/>
    <w:rsid w:val="00A2088B"/>
    <w:rsid w:val="00A24E2D"/>
    <w:rsid w:val="00A30E3B"/>
    <w:rsid w:val="00A31E2C"/>
    <w:rsid w:val="00A4353C"/>
    <w:rsid w:val="00A56984"/>
    <w:rsid w:val="00A60F81"/>
    <w:rsid w:val="00A92591"/>
    <w:rsid w:val="00A95535"/>
    <w:rsid w:val="00A97393"/>
    <w:rsid w:val="00AB4AE4"/>
    <w:rsid w:val="00AF0587"/>
    <w:rsid w:val="00B013AE"/>
    <w:rsid w:val="00B05A68"/>
    <w:rsid w:val="00B14498"/>
    <w:rsid w:val="00B153E3"/>
    <w:rsid w:val="00B2248F"/>
    <w:rsid w:val="00B24800"/>
    <w:rsid w:val="00B25290"/>
    <w:rsid w:val="00B26856"/>
    <w:rsid w:val="00B4270D"/>
    <w:rsid w:val="00B539A1"/>
    <w:rsid w:val="00B61EEB"/>
    <w:rsid w:val="00B62E98"/>
    <w:rsid w:val="00B64FFC"/>
    <w:rsid w:val="00B6721A"/>
    <w:rsid w:val="00B72736"/>
    <w:rsid w:val="00B729C4"/>
    <w:rsid w:val="00B91430"/>
    <w:rsid w:val="00B96F45"/>
    <w:rsid w:val="00BD41B6"/>
    <w:rsid w:val="00BF5DCE"/>
    <w:rsid w:val="00C049EF"/>
    <w:rsid w:val="00C04E61"/>
    <w:rsid w:val="00C151AD"/>
    <w:rsid w:val="00C15A0A"/>
    <w:rsid w:val="00C4503A"/>
    <w:rsid w:val="00C4770C"/>
    <w:rsid w:val="00C62F9B"/>
    <w:rsid w:val="00C63A0B"/>
    <w:rsid w:val="00C66D71"/>
    <w:rsid w:val="00C716AC"/>
    <w:rsid w:val="00C76EB8"/>
    <w:rsid w:val="00C83902"/>
    <w:rsid w:val="00C9331C"/>
    <w:rsid w:val="00CB0CF1"/>
    <w:rsid w:val="00CB6319"/>
    <w:rsid w:val="00CB7294"/>
    <w:rsid w:val="00CC6062"/>
    <w:rsid w:val="00CD26A2"/>
    <w:rsid w:val="00CD3D79"/>
    <w:rsid w:val="00CE49A4"/>
    <w:rsid w:val="00CE7155"/>
    <w:rsid w:val="00CF4C29"/>
    <w:rsid w:val="00D0050F"/>
    <w:rsid w:val="00D07085"/>
    <w:rsid w:val="00D11C75"/>
    <w:rsid w:val="00D60EAD"/>
    <w:rsid w:val="00D65336"/>
    <w:rsid w:val="00D70ED5"/>
    <w:rsid w:val="00D94C5D"/>
    <w:rsid w:val="00DA1135"/>
    <w:rsid w:val="00DA2CCA"/>
    <w:rsid w:val="00DB50C5"/>
    <w:rsid w:val="00DC242C"/>
    <w:rsid w:val="00DD2585"/>
    <w:rsid w:val="00DD38F0"/>
    <w:rsid w:val="00DE1B51"/>
    <w:rsid w:val="00DE3C53"/>
    <w:rsid w:val="00E0514C"/>
    <w:rsid w:val="00E2213E"/>
    <w:rsid w:val="00E24F01"/>
    <w:rsid w:val="00E36A44"/>
    <w:rsid w:val="00E468AD"/>
    <w:rsid w:val="00E53530"/>
    <w:rsid w:val="00E61394"/>
    <w:rsid w:val="00E664D0"/>
    <w:rsid w:val="00E81C54"/>
    <w:rsid w:val="00E8512C"/>
    <w:rsid w:val="00E86DF8"/>
    <w:rsid w:val="00E925C0"/>
    <w:rsid w:val="00EA4C21"/>
    <w:rsid w:val="00EB085E"/>
    <w:rsid w:val="00EB55AA"/>
    <w:rsid w:val="00EB65C8"/>
    <w:rsid w:val="00ED4A5F"/>
    <w:rsid w:val="00EE079D"/>
    <w:rsid w:val="00F06A53"/>
    <w:rsid w:val="00F27638"/>
    <w:rsid w:val="00F41880"/>
    <w:rsid w:val="00F430BB"/>
    <w:rsid w:val="00F43485"/>
    <w:rsid w:val="00F53E3B"/>
    <w:rsid w:val="00F570BC"/>
    <w:rsid w:val="00F7245F"/>
    <w:rsid w:val="00F82A5C"/>
    <w:rsid w:val="00F85814"/>
    <w:rsid w:val="00FA31B7"/>
    <w:rsid w:val="00FB2566"/>
    <w:rsid w:val="00FD001D"/>
    <w:rsid w:val="00FE766E"/>
    <w:rsid w:val="00FF7480"/>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6A60F2A7-315B-4FBB-BB35-91DDC17A83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27638"/>
    <w:pPr>
      <w:shd w:val="clear" w:color="auto" w:fill="FFFFFF"/>
      <w:spacing w:before="245" w:after="374" w:line="240" w:lineRule="exact"/>
      <w:ind w:left="709" w:right="432"/>
      <w:jc w:val="both"/>
    </w:pPr>
    <w:rPr>
      <w:rFonts w:ascii="Tahoma" w:hAnsi="Tahoma" w:cs="Tahoma"/>
    </w:rPr>
  </w:style>
  <w:style w:type="paragraph" w:styleId="Ttulo1">
    <w:name w:val="heading 1"/>
    <w:basedOn w:val="Normal"/>
    <w:next w:val="Normal"/>
    <w:link w:val="Ttulo1Car"/>
    <w:uiPriority w:val="9"/>
    <w:qFormat/>
    <w:rsid w:val="005659B1"/>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link w:val="TextoindependienteCar"/>
    <w:rsid w:val="00140BAE"/>
    <w:pPr>
      <w:spacing w:after="0" w:line="240" w:lineRule="auto"/>
      <w:jc w:val="right"/>
    </w:pPr>
    <w:rPr>
      <w:rFonts w:ascii="Times New Roman" w:eastAsia="Times New Roman" w:hAnsi="Times New Roman" w:cs="Times New Roman"/>
      <w:sz w:val="20"/>
      <w:szCs w:val="20"/>
      <w:lang w:eastAsia="es-ES"/>
    </w:rPr>
  </w:style>
  <w:style w:type="character" w:customStyle="1" w:styleId="TextoindependienteCar">
    <w:name w:val="Texto independiente Car"/>
    <w:basedOn w:val="Fuentedeprrafopredeter"/>
    <w:link w:val="Textoindependiente"/>
    <w:rsid w:val="00140BAE"/>
    <w:rPr>
      <w:rFonts w:ascii="Times New Roman" w:eastAsia="Times New Roman" w:hAnsi="Times New Roman" w:cs="Times New Roman"/>
      <w:sz w:val="20"/>
      <w:szCs w:val="20"/>
      <w:lang w:eastAsia="es-ES"/>
    </w:rPr>
  </w:style>
  <w:style w:type="paragraph" w:styleId="Prrafodelista">
    <w:name w:val="List Paragraph"/>
    <w:basedOn w:val="Normal"/>
    <w:uiPriority w:val="34"/>
    <w:qFormat/>
    <w:rsid w:val="003A3F05"/>
    <w:pPr>
      <w:ind w:left="720"/>
      <w:contextualSpacing/>
    </w:pPr>
  </w:style>
  <w:style w:type="paragraph" w:styleId="NormalWeb">
    <w:name w:val="Normal (Web)"/>
    <w:basedOn w:val="Normal"/>
    <w:uiPriority w:val="99"/>
    <w:semiHidden/>
    <w:unhideWhenUsed/>
    <w:rsid w:val="006B5644"/>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Textoennegrita">
    <w:name w:val="Strong"/>
    <w:basedOn w:val="Fuentedeprrafopredeter"/>
    <w:uiPriority w:val="22"/>
    <w:qFormat/>
    <w:rsid w:val="006B5644"/>
    <w:rPr>
      <w:b/>
      <w:bCs/>
    </w:rPr>
  </w:style>
  <w:style w:type="paragraph" w:styleId="Textodeglobo">
    <w:name w:val="Balloon Text"/>
    <w:basedOn w:val="Normal"/>
    <w:link w:val="TextodegloboCar"/>
    <w:uiPriority w:val="99"/>
    <w:semiHidden/>
    <w:unhideWhenUsed/>
    <w:rsid w:val="003B7B8C"/>
    <w:pPr>
      <w:spacing w:after="0" w:line="240" w:lineRule="auto"/>
    </w:pPr>
    <w:rPr>
      <w:sz w:val="16"/>
      <w:szCs w:val="16"/>
    </w:rPr>
  </w:style>
  <w:style w:type="character" w:customStyle="1" w:styleId="TextodegloboCar">
    <w:name w:val="Texto de globo Car"/>
    <w:basedOn w:val="Fuentedeprrafopredeter"/>
    <w:link w:val="Textodeglobo"/>
    <w:uiPriority w:val="99"/>
    <w:semiHidden/>
    <w:rsid w:val="003B7B8C"/>
    <w:rPr>
      <w:rFonts w:ascii="Tahoma" w:hAnsi="Tahoma" w:cs="Tahoma"/>
      <w:sz w:val="16"/>
      <w:szCs w:val="16"/>
    </w:rPr>
  </w:style>
  <w:style w:type="table" w:styleId="Tablaconcuadrcula">
    <w:name w:val="Table Grid"/>
    <w:basedOn w:val="Tablanormal"/>
    <w:uiPriority w:val="59"/>
    <w:rsid w:val="00121BD5"/>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tulo1Car">
    <w:name w:val="Título 1 Car"/>
    <w:basedOn w:val="Fuentedeprrafopredeter"/>
    <w:link w:val="Ttulo1"/>
    <w:uiPriority w:val="9"/>
    <w:rsid w:val="005659B1"/>
    <w:rPr>
      <w:rFonts w:asciiTheme="majorHAnsi" w:eastAsiaTheme="majorEastAsia" w:hAnsiTheme="majorHAnsi" w:cstheme="majorBidi"/>
      <w:b/>
      <w:bCs/>
      <w:color w:val="365F91" w:themeColor="accent1" w:themeShade="BF"/>
      <w:sz w:val="28"/>
      <w:szCs w:val="28"/>
    </w:rPr>
  </w:style>
  <w:style w:type="paragraph" w:styleId="TtulodeTDC">
    <w:name w:val="TOC Heading"/>
    <w:basedOn w:val="Ttulo1"/>
    <w:next w:val="Normal"/>
    <w:uiPriority w:val="39"/>
    <w:unhideWhenUsed/>
    <w:qFormat/>
    <w:rsid w:val="005659B1"/>
    <w:pPr>
      <w:outlineLvl w:val="9"/>
    </w:pPr>
  </w:style>
  <w:style w:type="paragraph" w:styleId="TDC2">
    <w:name w:val="toc 2"/>
    <w:basedOn w:val="Normal"/>
    <w:next w:val="Normal"/>
    <w:autoRedefine/>
    <w:uiPriority w:val="39"/>
    <w:unhideWhenUsed/>
    <w:qFormat/>
    <w:rsid w:val="005659B1"/>
    <w:pPr>
      <w:spacing w:after="100"/>
      <w:ind w:left="220"/>
    </w:pPr>
    <w:rPr>
      <w:rFonts w:eastAsiaTheme="minorEastAsia"/>
    </w:rPr>
  </w:style>
  <w:style w:type="paragraph" w:styleId="TDC1">
    <w:name w:val="toc 1"/>
    <w:basedOn w:val="Normal"/>
    <w:next w:val="Normal"/>
    <w:autoRedefine/>
    <w:uiPriority w:val="39"/>
    <w:semiHidden/>
    <w:unhideWhenUsed/>
    <w:qFormat/>
    <w:rsid w:val="005659B1"/>
    <w:pPr>
      <w:spacing w:after="100"/>
    </w:pPr>
    <w:rPr>
      <w:rFonts w:eastAsiaTheme="minorEastAsia"/>
    </w:rPr>
  </w:style>
  <w:style w:type="paragraph" w:styleId="TDC3">
    <w:name w:val="toc 3"/>
    <w:basedOn w:val="Normal"/>
    <w:next w:val="Normal"/>
    <w:autoRedefine/>
    <w:uiPriority w:val="39"/>
    <w:semiHidden/>
    <w:unhideWhenUsed/>
    <w:qFormat/>
    <w:rsid w:val="005659B1"/>
    <w:pPr>
      <w:spacing w:after="100"/>
      <w:ind w:left="440"/>
    </w:pPr>
    <w:rPr>
      <w:rFonts w:eastAsiaTheme="minorEastAsia"/>
    </w:rPr>
  </w:style>
  <w:style w:type="paragraph" w:styleId="Encabezado">
    <w:name w:val="header"/>
    <w:aliases w:val="maria"/>
    <w:basedOn w:val="Normal"/>
    <w:link w:val="EncabezadoCar"/>
    <w:uiPriority w:val="99"/>
    <w:unhideWhenUsed/>
    <w:rsid w:val="00B4270D"/>
    <w:pPr>
      <w:tabs>
        <w:tab w:val="center" w:pos="4252"/>
        <w:tab w:val="right" w:pos="8504"/>
      </w:tabs>
      <w:spacing w:after="0" w:line="240" w:lineRule="auto"/>
    </w:pPr>
  </w:style>
  <w:style w:type="character" w:customStyle="1" w:styleId="EncabezadoCar">
    <w:name w:val="Encabezado Car"/>
    <w:aliases w:val="maria Car"/>
    <w:basedOn w:val="Fuentedeprrafopredeter"/>
    <w:link w:val="Encabezado"/>
    <w:uiPriority w:val="99"/>
    <w:rsid w:val="00B4270D"/>
  </w:style>
  <w:style w:type="paragraph" w:styleId="Piedepgina">
    <w:name w:val="footer"/>
    <w:basedOn w:val="Normal"/>
    <w:link w:val="PiedepginaCar"/>
    <w:uiPriority w:val="99"/>
    <w:unhideWhenUsed/>
    <w:rsid w:val="00B4270D"/>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B4270D"/>
  </w:style>
  <w:style w:type="character" w:styleId="Nmerodepgina">
    <w:name w:val="page number"/>
    <w:basedOn w:val="Fuentedeprrafopredeter"/>
    <w:rsid w:val="006205CA"/>
  </w:style>
  <w:style w:type="paragraph" w:styleId="Descripcin">
    <w:name w:val="caption"/>
    <w:basedOn w:val="Normal"/>
    <w:next w:val="Normal"/>
    <w:uiPriority w:val="35"/>
    <w:unhideWhenUsed/>
    <w:qFormat/>
    <w:rsid w:val="001658F3"/>
    <w:pPr>
      <w:spacing w:line="240" w:lineRule="auto"/>
    </w:pPr>
    <w:rPr>
      <w:b/>
      <w:bCs/>
      <w:color w:val="4F81BD" w:themeColor="accent1"/>
      <w:sz w:val="18"/>
      <w:szCs w:val="18"/>
    </w:rPr>
  </w:style>
  <w:style w:type="paragraph" w:styleId="Textonotaalfinal">
    <w:name w:val="endnote text"/>
    <w:basedOn w:val="Normal"/>
    <w:link w:val="TextonotaalfinalCar"/>
    <w:uiPriority w:val="99"/>
    <w:semiHidden/>
    <w:unhideWhenUsed/>
    <w:rsid w:val="00EB65C8"/>
    <w:pPr>
      <w:spacing w:before="0"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EB65C8"/>
    <w:rPr>
      <w:rFonts w:ascii="Tahoma" w:hAnsi="Tahoma" w:cs="Tahoma"/>
      <w:sz w:val="20"/>
      <w:szCs w:val="20"/>
      <w:shd w:val="clear" w:color="auto" w:fill="FFFFFF"/>
    </w:rPr>
  </w:style>
  <w:style w:type="character" w:styleId="Refdenotaalfinal">
    <w:name w:val="endnote reference"/>
    <w:basedOn w:val="Fuentedeprrafopredeter"/>
    <w:uiPriority w:val="99"/>
    <w:semiHidden/>
    <w:unhideWhenUsed/>
    <w:rsid w:val="00EB65C8"/>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emf"/></Relationships>
</file>

<file path=word/_rels/header2.xml.rels><?xml version="1.0" encoding="UTF-8" standalone="yes"?>
<Relationships xmlns="http://schemas.openxmlformats.org/package/2006/relationships"><Relationship Id="rId1" Type="http://schemas.openxmlformats.org/officeDocument/2006/relationships/image" Target="media/image4.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516914-BEFD-4693-A2CD-050BBB38CC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669</TotalTime>
  <Pages>1</Pages>
  <Words>951</Words>
  <Characters>5234</Characters>
  <Application>Microsoft Office Word</Application>
  <DocSecurity>0</DocSecurity>
  <Lines>43</Lines>
  <Paragraphs>12</Paragraphs>
  <ScaleCrop>false</ScaleCrop>
  <HeadingPairs>
    <vt:vector size="2" baseType="variant">
      <vt:variant>
        <vt:lpstr>Título</vt:lpstr>
      </vt:variant>
      <vt:variant>
        <vt:i4>1</vt:i4>
      </vt:variant>
    </vt:vector>
  </HeadingPairs>
  <TitlesOfParts>
    <vt:vector size="1" baseType="lpstr">
      <vt:lpstr/>
    </vt:vector>
  </TitlesOfParts>
  <Company>XPRESS</Company>
  <LinksUpToDate>false</LinksUpToDate>
  <CharactersWithSpaces>6173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Humberto Cruz</cp:lastModifiedBy>
  <cp:revision>34</cp:revision>
  <cp:lastPrinted>2016-09-25T14:50:00Z</cp:lastPrinted>
  <dcterms:created xsi:type="dcterms:W3CDTF">2015-08-19T21:20:00Z</dcterms:created>
  <dcterms:modified xsi:type="dcterms:W3CDTF">2016-09-25T14:50:00Z</dcterms:modified>
</cp:coreProperties>
</file>